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75" w:rsidRPr="001D4069" w:rsidRDefault="004E40AF" w:rsidP="004E40AF">
      <w:pPr>
        <w:jc w:val="center"/>
        <w:rPr>
          <w:b/>
          <w:sz w:val="20"/>
          <w:szCs w:val="20"/>
          <w:lang w:val="es-MX"/>
        </w:rPr>
      </w:pPr>
      <w:r w:rsidRPr="001D4069">
        <w:rPr>
          <w:b/>
          <w:sz w:val="20"/>
          <w:szCs w:val="20"/>
          <w:lang w:val="es-MX"/>
        </w:rPr>
        <w:t>CIRCULAR</w:t>
      </w:r>
    </w:p>
    <w:p w:rsidR="004E40AF" w:rsidRPr="00806820" w:rsidRDefault="001D4069" w:rsidP="001D4069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</w:t>
      </w:r>
      <w:r w:rsidR="004E40AF" w:rsidRPr="00806820">
        <w:rPr>
          <w:sz w:val="20"/>
          <w:szCs w:val="20"/>
          <w:lang w:val="es-MX"/>
        </w:rPr>
        <w:t>Ante todo reciban un fraternal y cordial saludo de parte del personal que labora en la Dirección del Sistema de Protección Medico Asistencial (DISIPROMA) de la UNELLEZ, la presente es para informar a toda la comunidad universitaria beneficiaria del</w:t>
      </w:r>
      <w:r w:rsidR="004E40AF" w:rsidRPr="00806820">
        <w:rPr>
          <w:b/>
          <w:sz w:val="20"/>
          <w:szCs w:val="20"/>
          <w:lang w:val="es-MX"/>
        </w:rPr>
        <w:t xml:space="preserve"> PROGRAMA DE TRATAMIENTO PERMANENTE</w:t>
      </w:r>
      <w:r w:rsidR="004E40AF" w:rsidRPr="00806820">
        <w:rPr>
          <w:sz w:val="20"/>
          <w:szCs w:val="20"/>
          <w:lang w:val="es-MX"/>
        </w:rPr>
        <w:t>,</w:t>
      </w:r>
      <w:r w:rsidR="005E14C5" w:rsidRPr="00806820">
        <w:rPr>
          <w:sz w:val="20"/>
          <w:szCs w:val="20"/>
          <w:lang w:val="es-MX"/>
        </w:rPr>
        <w:t xml:space="preserve"> que </w:t>
      </w:r>
      <w:r w:rsidR="004E40AF" w:rsidRPr="00806820">
        <w:rPr>
          <w:sz w:val="20"/>
          <w:szCs w:val="20"/>
          <w:lang w:val="es-MX"/>
        </w:rPr>
        <w:t>por motivos</w:t>
      </w:r>
      <w:r w:rsidR="005E14C5" w:rsidRPr="00806820">
        <w:rPr>
          <w:sz w:val="20"/>
          <w:szCs w:val="20"/>
          <w:lang w:val="es-MX"/>
        </w:rPr>
        <w:t xml:space="preserve"> a </w:t>
      </w:r>
      <w:r w:rsidR="003A14A7" w:rsidRPr="00806820">
        <w:rPr>
          <w:sz w:val="20"/>
          <w:szCs w:val="20"/>
          <w:lang w:val="es-MX"/>
        </w:rPr>
        <w:t xml:space="preserve">la </w:t>
      </w:r>
      <w:r w:rsidR="005E14C5" w:rsidRPr="00806820">
        <w:rPr>
          <w:sz w:val="20"/>
          <w:szCs w:val="20"/>
          <w:lang w:val="es-MX"/>
        </w:rPr>
        <w:t xml:space="preserve">situación de cuarentena que se encuentra el paíspor la pandemia, se estará realizando un operativo de entrega por sector según </w:t>
      </w:r>
      <w:r w:rsidR="004E40AF" w:rsidRPr="00806820">
        <w:rPr>
          <w:sz w:val="20"/>
          <w:szCs w:val="20"/>
          <w:lang w:val="es-MX"/>
        </w:rPr>
        <w:t>el siguiente cronograma:</w:t>
      </w:r>
    </w:p>
    <w:tbl>
      <w:tblPr>
        <w:tblStyle w:val="Tablaconcuadrcula"/>
        <w:tblW w:w="0" w:type="auto"/>
        <w:tblInd w:w="560" w:type="dxa"/>
        <w:tblLook w:val="04A0"/>
      </w:tblPr>
      <w:tblGrid>
        <w:gridCol w:w="2268"/>
        <w:gridCol w:w="3652"/>
        <w:gridCol w:w="1418"/>
        <w:gridCol w:w="1664"/>
      </w:tblGrid>
      <w:tr w:rsidR="004E40AF" w:rsidRPr="00806820" w:rsidTr="002E65C5">
        <w:tc>
          <w:tcPr>
            <w:tcW w:w="2268" w:type="dxa"/>
          </w:tcPr>
          <w:p w:rsidR="004E40AF" w:rsidRPr="00806820" w:rsidRDefault="004E40AF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PARROQUIA/SECTOR</w:t>
            </w:r>
          </w:p>
        </w:tc>
        <w:tc>
          <w:tcPr>
            <w:tcW w:w="3652" w:type="dxa"/>
          </w:tcPr>
          <w:p w:rsidR="004E40AF" w:rsidRPr="00806820" w:rsidRDefault="004E40AF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DIRECCIÓN DEL PUNTO</w:t>
            </w:r>
          </w:p>
        </w:tc>
        <w:tc>
          <w:tcPr>
            <w:tcW w:w="1418" w:type="dxa"/>
          </w:tcPr>
          <w:p w:rsidR="004E40AF" w:rsidRPr="00806820" w:rsidRDefault="004E40AF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FECHA</w:t>
            </w:r>
          </w:p>
        </w:tc>
        <w:tc>
          <w:tcPr>
            <w:tcW w:w="1664" w:type="dxa"/>
          </w:tcPr>
          <w:p w:rsidR="004E40AF" w:rsidRPr="00806820" w:rsidRDefault="004E40AF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HORA</w:t>
            </w:r>
          </w:p>
        </w:tc>
      </w:tr>
      <w:tr w:rsidR="004E40AF" w:rsidRPr="00806820" w:rsidTr="002E65C5">
        <w:tc>
          <w:tcPr>
            <w:tcW w:w="2268" w:type="dxa"/>
          </w:tcPr>
          <w:p w:rsidR="004E40AF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Alto Barinas</w:t>
            </w:r>
          </w:p>
        </w:tc>
        <w:tc>
          <w:tcPr>
            <w:tcW w:w="3652" w:type="dxa"/>
          </w:tcPr>
          <w:p w:rsidR="004E40AF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Plaza los Pomelos. Cerca del Automercado</w:t>
            </w:r>
            <w:r w:rsidR="001D4069">
              <w:rPr>
                <w:sz w:val="20"/>
                <w:szCs w:val="20"/>
                <w:lang w:val="es-MX"/>
              </w:rPr>
              <w:t xml:space="preserve"> </w:t>
            </w:r>
            <w:r w:rsidRPr="00806820">
              <w:rPr>
                <w:sz w:val="20"/>
                <w:szCs w:val="20"/>
                <w:lang w:val="es-MX"/>
              </w:rPr>
              <w:t>Boaine</w:t>
            </w:r>
          </w:p>
        </w:tc>
        <w:tc>
          <w:tcPr>
            <w:tcW w:w="1418" w:type="dxa"/>
          </w:tcPr>
          <w:p w:rsidR="004E40AF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04/09/2020</w:t>
            </w:r>
          </w:p>
        </w:tc>
        <w:tc>
          <w:tcPr>
            <w:tcW w:w="1664" w:type="dxa"/>
          </w:tcPr>
          <w:p w:rsidR="004E40AF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8:30 – 10:00 am</w:t>
            </w:r>
          </w:p>
        </w:tc>
      </w:tr>
      <w:tr w:rsidR="00CF58DD" w:rsidRPr="00806820" w:rsidTr="002E65C5">
        <w:tc>
          <w:tcPr>
            <w:tcW w:w="2268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El Carmen</w:t>
            </w:r>
          </w:p>
        </w:tc>
        <w:tc>
          <w:tcPr>
            <w:tcW w:w="3652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Frente a la Iglesia El Carmen</w:t>
            </w:r>
          </w:p>
        </w:tc>
        <w:tc>
          <w:tcPr>
            <w:tcW w:w="1418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04/09/2020</w:t>
            </w:r>
          </w:p>
        </w:tc>
        <w:tc>
          <w:tcPr>
            <w:tcW w:w="1664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10:30 – 12:00 m</w:t>
            </w:r>
          </w:p>
        </w:tc>
      </w:tr>
      <w:tr w:rsidR="00CF58DD" w:rsidRPr="00806820" w:rsidTr="002E65C5">
        <w:tc>
          <w:tcPr>
            <w:tcW w:w="2268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Barinas</w:t>
            </w:r>
          </w:p>
        </w:tc>
        <w:tc>
          <w:tcPr>
            <w:tcW w:w="3652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Plaza O´Leary</w:t>
            </w:r>
          </w:p>
        </w:tc>
        <w:tc>
          <w:tcPr>
            <w:tcW w:w="1418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05/09/2020</w:t>
            </w:r>
          </w:p>
        </w:tc>
        <w:tc>
          <w:tcPr>
            <w:tcW w:w="1664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8:30 – 10:00 am</w:t>
            </w:r>
          </w:p>
        </w:tc>
      </w:tr>
      <w:tr w:rsidR="00CF58DD" w:rsidRPr="00806820" w:rsidTr="002E65C5">
        <w:tc>
          <w:tcPr>
            <w:tcW w:w="2268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Rómulo Betancourt</w:t>
            </w:r>
          </w:p>
        </w:tc>
        <w:tc>
          <w:tcPr>
            <w:tcW w:w="3652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Módulo de Santa Rita</w:t>
            </w:r>
          </w:p>
        </w:tc>
        <w:tc>
          <w:tcPr>
            <w:tcW w:w="1418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05/09/2020</w:t>
            </w:r>
          </w:p>
        </w:tc>
        <w:tc>
          <w:tcPr>
            <w:tcW w:w="1664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10:30 – 12:00 m</w:t>
            </w:r>
          </w:p>
        </w:tc>
      </w:tr>
      <w:tr w:rsidR="00CF58DD" w:rsidRPr="00806820" w:rsidTr="002E65C5">
        <w:tc>
          <w:tcPr>
            <w:tcW w:w="2268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Corazón de Jesús</w:t>
            </w:r>
          </w:p>
        </w:tc>
        <w:tc>
          <w:tcPr>
            <w:tcW w:w="3652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Plaza Doña Menca de Leoni, frente a la Y de la Penal</w:t>
            </w:r>
          </w:p>
        </w:tc>
        <w:tc>
          <w:tcPr>
            <w:tcW w:w="1418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06/09/2020</w:t>
            </w:r>
          </w:p>
        </w:tc>
        <w:tc>
          <w:tcPr>
            <w:tcW w:w="1664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8:30 – 10:00 am</w:t>
            </w:r>
          </w:p>
        </w:tc>
      </w:tr>
      <w:tr w:rsidR="00CF58DD" w:rsidRPr="00806820" w:rsidTr="002E65C5">
        <w:tc>
          <w:tcPr>
            <w:tcW w:w="2268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Ramón Ignacio Méndez</w:t>
            </w:r>
          </w:p>
        </w:tc>
        <w:tc>
          <w:tcPr>
            <w:tcW w:w="3652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Plaza Raúl Leoni</w:t>
            </w:r>
          </w:p>
        </w:tc>
        <w:tc>
          <w:tcPr>
            <w:tcW w:w="1418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06/09/2020</w:t>
            </w:r>
          </w:p>
        </w:tc>
        <w:tc>
          <w:tcPr>
            <w:tcW w:w="1664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10:30 – 12:00 m</w:t>
            </w:r>
          </w:p>
        </w:tc>
      </w:tr>
      <w:tr w:rsidR="00CF58DD" w:rsidRPr="00806820" w:rsidTr="002E65C5">
        <w:tc>
          <w:tcPr>
            <w:tcW w:w="2268" w:type="dxa"/>
          </w:tcPr>
          <w:p w:rsidR="00CF58DD" w:rsidRPr="00806820" w:rsidRDefault="006F2C08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Ciudad Tavacare</w:t>
            </w:r>
          </w:p>
        </w:tc>
        <w:tc>
          <w:tcPr>
            <w:tcW w:w="3652" w:type="dxa"/>
          </w:tcPr>
          <w:p w:rsidR="00CF58DD" w:rsidRPr="00806820" w:rsidRDefault="006F2C08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Frente al PDVAL</w:t>
            </w:r>
          </w:p>
        </w:tc>
        <w:tc>
          <w:tcPr>
            <w:tcW w:w="1418" w:type="dxa"/>
          </w:tcPr>
          <w:p w:rsidR="00CF58DD" w:rsidRPr="00806820" w:rsidRDefault="00CF58DD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07/09/2020</w:t>
            </w:r>
          </w:p>
        </w:tc>
        <w:tc>
          <w:tcPr>
            <w:tcW w:w="1664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8:30 – 10:00 am</w:t>
            </w:r>
          </w:p>
        </w:tc>
      </w:tr>
      <w:tr w:rsidR="00CF58DD" w:rsidRPr="00806820" w:rsidTr="002E65C5">
        <w:tc>
          <w:tcPr>
            <w:tcW w:w="2268" w:type="dxa"/>
          </w:tcPr>
          <w:p w:rsidR="00CF58DD" w:rsidRPr="00806820" w:rsidRDefault="006F2C08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Manuel Palacio Fajardo</w:t>
            </w:r>
          </w:p>
        </w:tc>
        <w:tc>
          <w:tcPr>
            <w:tcW w:w="3652" w:type="dxa"/>
          </w:tcPr>
          <w:p w:rsidR="00CF58DD" w:rsidRPr="00806820" w:rsidRDefault="006F2C08" w:rsidP="004E40AF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Plaza Bolívar de la Caramuca</w:t>
            </w:r>
          </w:p>
        </w:tc>
        <w:tc>
          <w:tcPr>
            <w:tcW w:w="1418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07/09/2020</w:t>
            </w:r>
          </w:p>
        </w:tc>
        <w:tc>
          <w:tcPr>
            <w:tcW w:w="1664" w:type="dxa"/>
          </w:tcPr>
          <w:p w:rsidR="00CF58DD" w:rsidRPr="00806820" w:rsidRDefault="00CF58DD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10:30 – 12:00 m</w:t>
            </w:r>
          </w:p>
        </w:tc>
      </w:tr>
      <w:tr w:rsidR="006F2C08" w:rsidRPr="00806820" w:rsidTr="002E65C5">
        <w:tc>
          <w:tcPr>
            <w:tcW w:w="2268" w:type="dxa"/>
          </w:tcPr>
          <w:p w:rsidR="006F2C08" w:rsidRPr="00806820" w:rsidRDefault="006F2C08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Ciudad Varyna</w:t>
            </w:r>
          </w:p>
        </w:tc>
        <w:tc>
          <w:tcPr>
            <w:tcW w:w="3652" w:type="dxa"/>
          </w:tcPr>
          <w:p w:rsidR="006F2C08" w:rsidRPr="00806820" w:rsidRDefault="006F2C08" w:rsidP="006F2C08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Redoma de Ciudad Varyna</w:t>
            </w:r>
          </w:p>
        </w:tc>
        <w:tc>
          <w:tcPr>
            <w:tcW w:w="1418" w:type="dxa"/>
          </w:tcPr>
          <w:p w:rsidR="006F2C08" w:rsidRPr="00806820" w:rsidRDefault="006F2C08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08/0/2020</w:t>
            </w:r>
          </w:p>
        </w:tc>
        <w:tc>
          <w:tcPr>
            <w:tcW w:w="1664" w:type="dxa"/>
          </w:tcPr>
          <w:p w:rsidR="006F2C08" w:rsidRPr="00806820" w:rsidRDefault="006F2C08" w:rsidP="00B375F1">
            <w:pPr>
              <w:jc w:val="both"/>
              <w:rPr>
                <w:sz w:val="20"/>
                <w:szCs w:val="20"/>
                <w:lang w:val="es-MX"/>
              </w:rPr>
            </w:pPr>
            <w:r w:rsidRPr="00806820">
              <w:rPr>
                <w:sz w:val="20"/>
                <w:szCs w:val="20"/>
                <w:lang w:val="es-MX"/>
              </w:rPr>
              <w:t>8:30 – 10:30</w:t>
            </w:r>
          </w:p>
        </w:tc>
      </w:tr>
    </w:tbl>
    <w:p w:rsidR="00183AF3" w:rsidRPr="00806820" w:rsidRDefault="002A4E70" w:rsidP="000E33B7">
      <w:pPr>
        <w:spacing w:before="240"/>
        <w:jc w:val="both"/>
        <w:rPr>
          <w:sz w:val="20"/>
          <w:szCs w:val="20"/>
          <w:lang w:val="es-MX"/>
        </w:rPr>
      </w:pPr>
      <w:r w:rsidRPr="00806820">
        <w:rPr>
          <w:sz w:val="20"/>
          <w:szCs w:val="20"/>
          <w:lang w:val="es-MX"/>
        </w:rPr>
        <w:t xml:space="preserve">Se tomara en cuenta </w:t>
      </w:r>
      <w:r w:rsidR="00183AF3" w:rsidRPr="00806820">
        <w:rPr>
          <w:sz w:val="20"/>
          <w:szCs w:val="20"/>
          <w:lang w:val="es-MX"/>
        </w:rPr>
        <w:t>los siguientes criterios:</w:t>
      </w:r>
    </w:p>
    <w:p w:rsidR="00183AF3" w:rsidRPr="00806820" w:rsidRDefault="00F20E1A" w:rsidP="00183AF3">
      <w:pPr>
        <w:pStyle w:val="Prrafodelista"/>
        <w:numPr>
          <w:ilvl w:val="0"/>
          <w:numId w:val="1"/>
        </w:numPr>
        <w:spacing w:before="240"/>
        <w:jc w:val="both"/>
        <w:rPr>
          <w:sz w:val="20"/>
          <w:szCs w:val="20"/>
          <w:lang w:val="es-MX"/>
        </w:rPr>
      </w:pPr>
      <w:r w:rsidRPr="00806820">
        <w:rPr>
          <w:sz w:val="20"/>
          <w:szCs w:val="20"/>
          <w:lang w:val="es-MX"/>
        </w:rPr>
        <w:t xml:space="preserve">El requisito para </w:t>
      </w:r>
      <w:r w:rsidR="00183AF3" w:rsidRPr="00806820">
        <w:rPr>
          <w:sz w:val="20"/>
          <w:szCs w:val="20"/>
          <w:lang w:val="es-MX"/>
        </w:rPr>
        <w:t>retirar el medicamento es la tarjeta de control que le fue suministrado en el momento que se registró en la farmacia</w:t>
      </w:r>
      <w:r w:rsidRPr="00806820">
        <w:rPr>
          <w:sz w:val="20"/>
          <w:szCs w:val="20"/>
          <w:lang w:val="es-MX"/>
        </w:rPr>
        <w:t xml:space="preserve">. </w:t>
      </w:r>
    </w:p>
    <w:p w:rsidR="00183AF3" w:rsidRPr="00806820" w:rsidRDefault="00F20E1A" w:rsidP="000E33B7">
      <w:pPr>
        <w:pStyle w:val="Prrafodelista"/>
        <w:numPr>
          <w:ilvl w:val="0"/>
          <w:numId w:val="1"/>
        </w:numPr>
        <w:spacing w:before="240"/>
        <w:jc w:val="both"/>
        <w:rPr>
          <w:sz w:val="20"/>
          <w:szCs w:val="20"/>
          <w:lang w:val="es-MX"/>
        </w:rPr>
      </w:pPr>
      <w:r w:rsidRPr="00806820">
        <w:rPr>
          <w:sz w:val="20"/>
          <w:szCs w:val="20"/>
          <w:lang w:val="es-MX"/>
        </w:rPr>
        <w:t xml:space="preserve">A las personas de la tercera edad se les sugiere enviar a un familiar, para no exponerse en medio de la cuarentena social, con la mencionada tarjeta y la cédula laminada de la persona a quien representa. </w:t>
      </w:r>
    </w:p>
    <w:p w:rsidR="00183AF3" w:rsidRPr="00806820" w:rsidRDefault="00183AF3" w:rsidP="000E33B7">
      <w:pPr>
        <w:pStyle w:val="Prrafodelista"/>
        <w:numPr>
          <w:ilvl w:val="0"/>
          <w:numId w:val="1"/>
        </w:numPr>
        <w:spacing w:before="240"/>
        <w:jc w:val="both"/>
        <w:rPr>
          <w:sz w:val="20"/>
          <w:szCs w:val="20"/>
          <w:lang w:val="es-MX"/>
        </w:rPr>
      </w:pPr>
      <w:r w:rsidRPr="00806820">
        <w:rPr>
          <w:sz w:val="20"/>
          <w:szCs w:val="20"/>
          <w:lang w:val="es-MX"/>
        </w:rPr>
        <w:t>E</w:t>
      </w:r>
      <w:r w:rsidR="000E33B7" w:rsidRPr="00806820">
        <w:rPr>
          <w:sz w:val="20"/>
          <w:szCs w:val="20"/>
          <w:lang w:val="es-MX"/>
        </w:rPr>
        <w:t>s necesario recordar que</w:t>
      </w:r>
      <w:r w:rsidR="00F20E1A" w:rsidRPr="00806820">
        <w:rPr>
          <w:sz w:val="20"/>
          <w:szCs w:val="20"/>
          <w:lang w:val="es-MX"/>
        </w:rPr>
        <w:t xml:space="preserve"> deberán ir con la protección instruida según las normas de prevención del Covid – 19 para a retirar los medicamentos, es decir, tapabocas y guantes.</w:t>
      </w:r>
    </w:p>
    <w:p w:rsidR="00F20E1A" w:rsidRPr="00806820" w:rsidRDefault="00F20E1A" w:rsidP="000E33B7">
      <w:pPr>
        <w:pStyle w:val="Prrafodelista"/>
        <w:numPr>
          <w:ilvl w:val="0"/>
          <w:numId w:val="1"/>
        </w:numPr>
        <w:spacing w:before="240"/>
        <w:jc w:val="both"/>
        <w:rPr>
          <w:sz w:val="20"/>
          <w:szCs w:val="20"/>
          <w:lang w:val="es-MX"/>
        </w:rPr>
      </w:pPr>
      <w:r w:rsidRPr="00806820">
        <w:rPr>
          <w:sz w:val="20"/>
          <w:szCs w:val="20"/>
          <w:lang w:val="es-MX"/>
        </w:rPr>
        <w:t xml:space="preserve"> En el caso de personas que no se encuentran registradas en el Programa, deberán dirigirse durante la semana de flexibilización a la sede de la farmacia VPDS para realizar su debido registro y les sea suministrado el tratamiento</w:t>
      </w:r>
    </w:p>
    <w:p w:rsidR="00DC508E" w:rsidRPr="00806820" w:rsidRDefault="001D4069" w:rsidP="00DC508E">
      <w:pPr>
        <w:jc w:val="both"/>
        <w:rPr>
          <w:sz w:val="20"/>
          <w:szCs w:val="20"/>
          <w:lang w:val="es-MX"/>
        </w:rPr>
      </w:pPr>
      <w:r>
        <w:rPr>
          <w:noProof/>
          <w:sz w:val="20"/>
          <w:szCs w:val="20"/>
          <w:lang w:eastAsia="es-VE"/>
        </w:rPr>
        <w:t xml:space="preserve">     </w:t>
      </w:r>
      <w:r w:rsidR="00DC508E" w:rsidRPr="00806820">
        <w:rPr>
          <w:noProof/>
          <w:sz w:val="20"/>
          <w:szCs w:val="20"/>
          <w:lang w:eastAsia="es-VE"/>
        </w:rPr>
        <w:t>P</w:t>
      </w:r>
      <w:r w:rsidR="005E14C5" w:rsidRPr="00806820">
        <w:rPr>
          <w:noProof/>
          <w:sz w:val="20"/>
          <w:szCs w:val="20"/>
          <w:lang w:eastAsia="es-VE"/>
        </w:rPr>
        <w:t>or otra parte</w:t>
      </w:r>
      <w:r w:rsidR="00AB339D" w:rsidRPr="00806820">
        <w:rPr>
          <w:sz w:val="20"/>
          <w:szCs w:val="20"/>
          <w:lang w:val="es-MX"/>
        </w:rPr>
        <w:t xml:space="preserve"> se informa que solo serán atendidas las personas que correspondan a la Parroquia/sector según el cronograma antes indicado, favor abstenerse de presentarse personas a las que no les corresponda ser atendidas.</w:t>
      </w:r>
    </w:p>
    <w:p w:rsidR="006F2C08" w:rsidRPr="00806820" w:rsidRDefault="001D4069" w:rsidP="00DC508E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</w:t>
      </w:r>
      <w:r w:rsidR="00FC3A21" w:rsidRPr="00806820">
        <w:rPr>
          <w:sz w:val="20"/>
          <w:szCs w:val="20"/>
          <w:lang w:val="es-MX"/>
        </w:rPr>
        <w:t>U</w:t>
      </w:r>
      <w:r w:rsidR="006F2C08" w:rsidRPr="00806820">
        <w:rPr>
          <w:sz w:val="20"/>
          <w:szCs w:val="20"/>
          <w:lang w:val="es-MX"/>
        </w:rPr>
        <w:t xml:space="preserve">na vez cumplido con este cronograma se estará planificando </w:t>
      </w:r>
      <w:r w:rsidR="00FC3A21" w:rsidRPr="00806820">
        <w:rPr>
          <w:sz w:val="20"/>
          <w:szCs w:val="20"/>
          <w:lang w:val="es-MX"/>
        </w:rPr>
        <w:t xml:space="preserve">la </w:t>
      </w:r>
      <w:r w:rsidR="006F2C08" w:rsidRPr="00806820">
        <w:rPr>
          <w:sz w:val="20"/>
          <w:szCs w:val="20"/>
          <w:lang w:val="es-MX"/>
        </w:rPr>
        <w:t xml:space="preserve"> próxima entrega </w:t>
      </w:r>
      <w:r w:rsidR="00FC3A21" w:rsidRPr="00806820">
        <w:rPr>
          <w:sz w:val="20"/>
          <w:szCs w:val="20"/>
          <w:lang w:val="es-MX"/>
        </w:rPr>
        <w:t xml:space="preserve">de medicamentos </w:t>
      </w:r>
      <w:r w:rsidR="006F2C08" w:rsidRPr="00806820">
        <w:rPr>
          <w:sz w:val="20"/>
          <w:szCs w:val="20"/>
          <w:lang w:val="es-MX"/>
        </w:rPr>
        <w:t xml:space="preserve"> siguiendo </w:t>
      </w:r>
      <w:r w:rsidR="00FC3A21" w:rsidRPr="00806820">
        <w:rPr>
          <w:sz w:val="20"/>
          <w:szCs w:val="20"/>
          <w:lang w:val="es-MX"/>
        </w:rPr>
        <w:t>la</w:t>
      </w:r>
      <w:r w:rsidR="006F2C08" w:rsidRPr="00806820">
        <w:rPr>
          <w:sz w:val="20"/>
          <w:szCs w:val="20"/>
          <w:lang w:val="es-MX"/>
        </w:rPr>
        <w:t xml:space="preserve"> misma secuencia</w:t>
      </w:r>
      <w:r w:rsidR="00FC3A21" w:rsidRPr="00806820">
        <w:rPr>
          <w:sz w:val="20"/>
          <w:szCs w:val="20"/>
          <w:lang w:val="es-MX"/>
        </w:rPr>
        <w:t xml:space="preserve"> de entrega,</w:t>
      </w:r>
      <w:r w:rsidR="006F2C08" w:rsidRPr="00806820">
        <w:rPr>
          <w:sz w:val="20"/>
          <w:szCs w:val="20"/>
          <w:lang w:val="es-MX"/>
        </w:rPr>
        <w:t xml:space="preserve"> es decir que no es una entrega única</w:t>
      </w:r>
      <w:r w:rsidR="00FC3A21" w:rsidRPr="00806820">
        <w:rPr>
          <w:sz w:val="20"/>
          <w:szCs w:val="20"/>
          <w:lang w:val="es-MX"/>
        </w:rPr>
        <w:t>,</w:t>
      </w:r>
      <w:r w:rsidR="006F2C08" w:rsidRPr="00806820">
        <w:rPr>
          <w:sz w:val="20"/>
          <w:szCs w:val="20"/>
          <w:lang w:val="es-MX"/>
        </w:rPr>
        <w:t xml:space="preserve">  sino que se volverá a </w:t>
      </w:r>
      <w:r w:rsidR="00FC3A21" w:rsidRPr="00806820">
        <w:rPr>
          <w:sz w:val="20"/>
          <w:szCs w:val="20"/>
          <w:lang w:val="es-MX"/>
        </w:rPr>
        <w:t xml:space="preserve">repetir </w:t>
      </w:r>
      <w:r w:rsidR="006F2C08" w:rsidRPr="00806820">
        <w:rPr>
          <w:sz w:val="20"/>
          <w:szCs w:val="20"/>
          <w:lang w:val="es-MX"/>
        </w:rPr>
        <w:t xml:space="preserve"> la entrega </w:t>
      </w:r>
      <w:r w:rsidR="00FC3A21" w:rsidRPr="00806820">
        <w:rPr>
          <w:sz w:val="20"/>
          <w:szCs w:val="20"/>
          <w:lang w:val="es-MX"/>
        </w:rPr>
        <w:t>en los diferentes sectores</w:t>
      </w:r>
      <w:r w:rsidR="006F2C08" w:rsidRPr="00806820">
        <w:rPr>
          <w:sz w:val="20"/>
          <w:szCs w:val="20"/>
          <w:lang w:val="es-MX"/>
        </w:rPr>
        <w:t xml:space="preserve"> una vez que finalice este </w:t>
      </w:r>
      <w:r w:rsidR="00FC3A21" w:rsidRPr="00806820">
        <w:rPr>
          <w:sz w:val="20"/>
          <w:szCs w:val="20"/>
          <w:lang w:val="es-MX"/>
        </w:rPr>
        <w:t>cronograma.</w:t>
      </w:r>
    </w:p>
    <w:p w:rsidR="002A4E70" w:rsidRPr="00806820" w:rsidRDefault="001D4069" w:rsidP="00DC508E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</w:t>
      </w:r>
      <w:r w:rsidR="002A4E70" w:rsidRPr="00806820">
        <w:rPr>
          <w:sz w:val="20"/>
          <w:szCs w:val="20"/>
          <w:lang w:val="es-MX"/>
        </w:rPr>
        <w:t>Por motivo de bioseguridad de los trabajadores y pacientes; no se hará entrega de medicamentos permanentes por farmacia DISIPROMA.</w:t>
      </w:r>
    </w:p>
    <w:p w:rsidR="00806820" w:rsidRDefault="001D4069" w:rsidP="00806820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</w:t>
      </w:r>
      <w:r w:rsidR="002A4E70" w:rsidRPr="00806820">
        <w:rPr>
          <w:sz w:val="20"/>
          <w:szCs w:val="20"/>
          <w:lang w:val="es-MX"/>
        </w:rPr>
        <w:t>Aquellos pacientes que por algún motivo no puedan retirar sus medicamentos, se estará repitiendo la entrega por sectores una vez que culmine co</w:t>
      </w:r>
      <w:r w:rsidR="00806820">
        <w:rPr>
          <w:sz w:val="20"/>
          <w:szCs w:val="20"/>
          <w:lang w:val="es-MX"/>
        </w:rPr>
        <w:t>n este cronograma y se publique</w:t>
      </w:r>
      <w:r w:rsidR="002A4E70" w:rsidRPr="00806820">
        <w:rPr>
          <w:sz w:val="20"/>
          <w:szCs w:val="20"/>
          <w:lang w:val="es-MX"/>
        </w:rPr>
        <w:t xml:space="preserve"> las nuevas fechas</w:t>
      </w:r>
    </w:p>
    <w:p w:rsidR="0068775E" w:rsidRDefault="0068775E" w:rsidP="00806820">
      <w:pPr>
        <w:tabs>
          <w:tab w:val="left" w:pos="2370"/>
          <w:tab w:val="center" w:pos="4419"/>
        </w:tabs>
        <w:spacing w:after="0" w:line="240" w:lineRule="auto"/>
        <w:jc w:val="center"/>
        <w:rPr>
          <w:b/>
        </w:rPr>
      </w:pPr>
    </w:p>
    <w:p w:rsidR="00806820" w:rsidRPr="00806820" w:rsidRDefault="00806820" w:rsidP="00806820">
      <w:pPr>
        <w:tabs>
          <w:tab w:val="left" w:pos="2370"/>
          <w:tab w:val="center" w:pos="4419"/>
        </w:tabs>
        <w:spacing w:after="0" w:line="240" w:lineRule="auto"/>
        <w:jc w:val="center"/>
        <w:rPr>
          <w:sz w:val="20"/>
          <w:szCs w:val="20"/>
        </w:rPr>
      </w:pPr>
      <w:r w:rsidRPr="00806820">
        <w:rPr>
          <w:sz w:val="20"/>
          <w:szCs w:val="20"/>
        </w:rPr>
        <w:t>Prof. Raúl Vegas</w:t>
      </w:r>
      <w:bookmarkStart w:id="0" w:name="_GoBack"/>
      <w:bookmarkEnd w:id="0"/>
    </w:p>
    <w:p w:rsidR="00806820" w:rsidRPr="00806820" w:rsidRDefault="00806820" w:rsidP="00806820">
      <w:pPr>
        <w:spacing w:after="0" w:line="240" w:lineRule="auto"/>
        <w:jc w:val="center"/>
        <w:rPr>
          <w:b/>
          <w:sz w:val="20"/>
          <w:szCs w:val="20"/>
        </w:rPr>
      </w:pPr>
      <w:r w:rsidRPr="00806820">
        <w:rPr>
          <w:b/>
          <w:sz w:val="20"/>
          <w:szCs w:val="20"/>
        </w:rPr>
        <w:t>DIRECTOR DE SIPROMA</w:t>
      </w:r>
    </w:p>
    <w:p w:rsidR="00806820" w:rsidRPr="00806820" w:rsidRDefault="00806820" w:rsidP="00806820">
      <w:pPr>
        <w:spacing w:after="0" w:line="240" w:lineRule="auto"/>
        <w:jc w:val="center"/>
        <w:rPr>
          <w:b/>
          <w:sz w:val="20"/>
          <w:szCs w:val="20"/>
        </w:rPr>
      </w:pPr>
      <w:r w:rsidRPr="00806820">
        <w:rPr>
          <w:b/>
          <w:sz w:val="20"/>
          <w:szCs w:val="20"/>
        </w:rPr>
        <w:t>Según Resolución Rectoral N° 1518/09/19</w:t>
      </w:r>
    </w:p>
    <w:p w:rsidR="00806820" w:rsidRPr="00806820" w:rsidRDefault="00806820" w:rsidP="00806820">
      <w:pPr>
        <w:pStyle w:val="Textoindependiente"/>
        <w:jc w:val="center"/>
        <w:rPr>
          <w:b/>
          <w:sz w:val="20"/>
          <w:szCs w:val="20"/>
        </w:rPr>
      </w:pPr>
      <w:r w:rsidRPr="00806820">
        <w:rPr>
          <w:b/>
          <w:sz w:val="20"/>
          <w:szCs w:val="20"/>
        </w:rPr>
        <w:t>Fecha: 24/12/2019</w:t>
      </w:r>
    </w:p>
    <w:sectPr w:rsidR="00806820" w:rsidRPr="00806820" w:rsidSect="002E65C5">
      <w:headerReference w:type="default" r:id="rId7"/>
      <w:footerReference w:type="default" r:id="rId8"/>
      <w:pgSz w:w="12240" w:h="15840"/>
      <w:pgMar w:top="1440" w:right="1080" w:bottom="1440" w:left="108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98D" w:rsidRDefault="00A0698D" w:rsidP="00AB339D">
      <w:pPr>
        <w:spacing w:after="0" w:line="240" w:lineRule="auto"/>
      </w:pPr>
      <w:r>
        <w:separator/>
      </w:r>
    </w:p>
  </w:endnote>
  <w:endnote w:type="continuationSeparator" w:id="1">
    <w:p w:rsidR="00A0698D" w:rsidRDefault="00A0698D" w:rsidP="00A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B7" w:rsidRPr="002A4E70" w:rsidRDefault="000E33B7" w:rsidP="002E65C5">
    <w:pPr>
      <w:pStyle w:val="Piedepgina"/>
      <w:jc w:val="center"/>
      <w:rPr>
        <w:sz w:val="18"/>
        <w:szCs w:val="18"/>
      </w:rPr>
    </w:pPr>
    <w:r w:rsidRPr="002A4E70">
      <w:rPr>
        <w:sz w:val="18"/>
        <w:szCs w:val="18"/>
      </w:rPr>
      <w:t xml:space="preserve">Barinas. Parroquia Alto Barinas. Campus UNELLEZ. Av, Tecnología. Edificio SIPROMA Administrativo. Tlfs. 02735331920/02735302102. Correo </w:t>
    </w:r>
    <w:r w:rsidR="002E65C5" w:rsidRPr="002A4E70">
      <w:rPr>
        <w:sz w:val="18"/>
        <w:szCs w:val="18"/>
      </w:rPr>
      <w:t>electrónico</w:t>
    </w:r>
    <w:r w:rsidRPr="002A4E70">
      <w:rPr>
        <w:sz w:val="18"/>
        <w:szCs w:val="18"/>
      </w:rPr>
      <w:t>: sipromacentral@gmail.com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98D" w:rsidRDefault="00A0698D" w:rsidP="00AB339D">
      <w:pPr>
        <w:spacing w:after="0" w:line="240" w:lineRule="auto"/>
      </w:pPr>
      <w:r>
        <w:separator/>
      </w:r>
    </w:p>
  </w:footnote>
  <w:footnote w:type="continuationSeparator" w:id="1">
    <w:p w:rsidR="00A0698D" w:rsidRDefault="00A0698D" w:rsidP="00A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9D" w:rsidRDefault="00AB33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-182880</wp:posOffset>
          </wp:positionV>
          <wp:extent cx="7658100" cy="520700"/>
          <wp:effectExtent l="0" t="0" r="0" b="0"/>
          <wp:wrapThrough wrapText="bothSides">
            <wp:wrapPolygon edited="0">
              <wp:start x="0" y="0"/>
              <wp:lineTo x="0" y="20546"/>
              <wp:lineTo x="21546" y="20546"/>
              <wp:lineTo x="2154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 de entrega ptte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87107"/>
                  <a:stretch/>
                </pic:blipFill>
                <pic:spPr bwMode="auto">
                  <a:xfrm>
                    <a:off x="0" y="0"/>
                    <a:ext cx="7658100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47DA"/>
    <w:multiLevelType w:val="hybridMultilevel"/>
    <w:tmpl w:val="5414197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E40AF"/>
    <w:rsid w:val="000E33B7"/>
    <w:rsid w:val="00183AF3"/>
    <w:rsid w:val="001D4069"/>
    <w:rsid w:val="002A4E70"/>
    <w:rsid w:val="002E65C5"/>
    <w:rsid w:val="003A14A7"/>
    <w:rsid w:val="003F3B98"/>
    <w:rsid w:val="00474D1C"/>
    <w:rsid w:val="004E40AF"/>
    <w:rsid w:val="00500519"/>
    <w:rsid w:val="005255B0"/>
    <w:rsid w:val="005E14C5"/>
    <w:rsid w:val="0068775E"/>
    <w:rsid w:val="006F2C08"/>
    <w:rsid w:val="00806820"/>
    <w:rsid w:val="0081718A"/>
    <w:rsid w:val="00934B75"/>
    <w:rsid w:val="00A0698D"/>
    <w:rsid w:val="00A33FBF"/>
    <w:rsid w:val="00A759CC"/>
    <w:rsid w:val="00AB339D"/>
    <w:rsid w:val="00B375F1"/>
    <w:rsid w:val="00CF58DD"/>
    <w:rsid w:val="00DC508E"/>
    <w:rsid w:val="00F20E1A"/>
    <w:rsid w:val="00FC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3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39D"/>
  </w:style>
  <w:style w:type="paragraph" w:styleId="Piedepgina">
    <w:name w:val="footer"/>
    <w:basedOn w:val="Normal"/>
    <w:link w:val="PiedepginaCar"/>
    <w:uiPriority w:val="99"/>
    <w:unhideWhenUsed/>
    <w:rsid w:val="00AB3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9D"/>
  </w:style>
  <w:style w:type="paragraph" w:styleId="Textodeglobo">
    <w:name w:val="Balloon Text"/>
    <w:basedOn w:val="Normal"/>
    <w:link w:val="TextodegloboCar"/>
    <w:uiPriority w:val="99"/>
    <w:semiHidden/>
    <w:unhideWhenUsed/>
    <w:rsid w:val="00AB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3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E33B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83AF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06820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6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3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39D"/>
  </w:style>
  <w:style w:type="paragraph" w:styleId="Piedepgina">
    <w:name w:val="footer"/>
    <w:basedOn w:val="Normal"/>
    <w:link w:val="PiedepginaCar"/>
    <w:uiPriority w:val="99"/>
    <w:unhideWhenUsed/>
    <w:rsid w:val="00AB3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39D"/>
  </w:style>
  <w:style w:type="paragraph" w:styleId="Textodeglobo">
    <w:name w:val="Balloon Text"/>
    <w:basedOn w:val="Normal"/>
    <w:link w:val="TextodegloboCar"/>
    <w:uiPriority w:val="99"/>
    <w:semiHidden/>
    <w:unhideWhenUsed/>
    <w:rsid w:val="00AB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3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E33B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83AF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06820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6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</dc:creator>
  <cp:lastModifiedBy>Andreina</cp:lastModifiedBy>
  <cp:revision>5</cp:revision>
  <cp:lastPrinted>2020-09-02T15:21:00Z</cp:lastPrinted>
  <dcterms:created xsi:type="dcterms:W3CDTF">2020-09-02T15:13:00Z</dcterms:created>
  <dcterms:modified xsi:type="dcterms:W3CDTF">2020-09-02T17:29:00Z</dcterms:modified>
</cp:coreProperties>
</file>