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09" w:rsidRDefault="00C55398" w:rsidP="000525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-457086</wp:posOffset>
            </wp:positionV>
            <wp:extent cx="6007677" cy="1177637"/>
            <wp:effectExtent l="19050" t="0" r="0" b="0"/>
            <wp:wrapNone/>
            <wp:docPr id="2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705370" cy="1176873"/>
                      <a:chOff x="0" y="0"/>
                      <a:chExt cx="12705370" cy="1176873"/>
                    </a:xfrm>
                  </a:grpSpPr>
                  <a:grpSp>
                    <a:nvGrpSpPr>
                      <a:cNvPr id="2" name="1 Grupo"/>
                      <a:cNvGrpSpPr/>
                    </a:nvGrpSpPr>
                    <a:grpSpPr>
                      <a:xfrm>
                        <a:off x="0" y="0"/>
                        <a:ext cx="12705370" cy="1176873"/>
                        <a:chOff x="0" y="0"/>
                        <a:chExt cx="7182372" cy="804788"/>
                      </a:xfrm>
                    </a:grpSpPr>
                    <a:pic>
                      <a:nvPicPr>
                        <a:cNvPr id="3" name="2 Imagen"/>
                        <a:cNvPicPr>
                          <a:picLocks noChangeAspect="1"/>
                        </a:cNvPicPr>
                      </a:nvPicPr>
                      <a:blipFill>
                        <a:blip r:embed="rId7" cstate="print">
                          <a:extLst>
                            <a:ext uri="{28A0092B-C50C-407E-A947-70E740481C1C}">
                              <a14:useLocalDpi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0" y="0"/>
                          <a:ext cx="7182372" cy="804788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4" name="Cuadro de texto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13501" y="75661"/>
                          <a:ext cx="1968542" cy="3452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>
                            <a:no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r>
                              <a:rPr lang="es-ES" sz="1000" b="1" i="1">
                                <a:effectLst/>
                                <a:latin typeface="Times New Roman"/>
                                <a:ea typeface="Times New Roman"/>
                              </a:rPr>
                              <a:t>Universidad Experimental</a:t>
                            </a:r>
                            <a:endParaRPr lang="es-VE" sz="1000">
                              <a:effectLst/>
                              <a:latin typeface="Times New Roman"/>
                              <a:ea typeface="Times New Roman"/>
                            </a:endParaRPr>
                          </a:p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r>
                              <a:rPr lang="es-ES" sz="1000" b="1" i="1">
                                <a:effectLst/>
                                <a:latin typeface="Times New Roman"/>
                                <a:ea typeface="Times New Roman"/>
                              </a:rPr>
                              <a:t>De los Llanos Occidentales</a:t>
                            </a:r>
                            <a:endParaRPr lang="es-VE" sz="1000">
                              <a:effectLst/>
                              <a:latin typeface="Times New Roman"/>
                              <a:ea typeface="Times New Roman"/>
                            </a:endParaRPr>
                          </a:p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r>
                              <a:rPr lang="es-ES" sz="1000" b="1" i="1">
                                <a:effectLst/>
                                <a:latin typeface="Times New Roman"/>
                                <a:ea typeface="Times New Roman"/>
                              </a:rPr>
                              <a:t>“Ezequiel Zamora”</a:t>
                            </a:r>
                            <a:endParaRPr lang="es-VE" sz="1000">
                              <a:effectLst/>
                              <a:latin typeface="Times New Roman"/>
                              <a:ea typeface="Times New Roman"/>
                            </a:endParaRPr>
                          </a:p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r>
                              <a:rPr lang="es-ES" sz="1000" b="1" i="1">
                                <a:effectLst/>
                                <a:latin typeface="Times New Roman"/>
                                <a:ea typeface="Times New Roman"/>
                              </a:rPr>
                              <a:t> </a:t>
                            </a:r>
                            <a:endParaRPr lang="es-VE" sz="1000">
                              <a:effectLst/>
                              <a:latin typeface="Times New Roman"/>
                              <a:ea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Cuadro de texto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0806" y="394501"/>
                          <a:ext cx="18796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r>
                              <a:rPr lang="es-ES" sz="1000" b="1">
                                <a:effectLst/>
                                <a:latin typeface="Times New Roman"/>
                                <a:ea typeface="Times New Roman"/>
                              </a:rPr>
                              <a:t>-UNELLEZ-      </a:t>
                            </a:r>
                          </a:p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r>
                              <a:rPr lang="es-ES" sz="1000" b="1">
                                <a:effectLst/>
                                <a:latin typeface="Times New Roman"/>
                                <a:ea typeface="Times New Roman"/>
                              </a:rPr>
                              <a:t>  RIF. G-20007705-0</a:t>
                            </a:r>
                            <a:endParaRPr lang="es-VE" sz="1000">
                              <a:effectLst/>
                              <a:latin typeface="Times New Roman"/>
                              <a:ea typeface="Times New Roman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Cuadro de texto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74399" y="119205"/>
                          <a:ext cx="17938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r>
                              <a:rPr lang="es-ES" sz="1000" b="1">
                                <a:solidFill>
                                  <a:schemeClr val="bg1"/>
                                </a:solidFill>
                                <a:effectLst/>
                                <a:latin typeface="Times New Roman"/>
                                <a:ea typeface="Times New Roman"/>
                              </a:rPr>
                              <a:t>UNIDAD DE SERVICIOS ADMINISTRATIVOS</a:t>
                            </a:r>
                            <a:endParaRPr lang="es-VE" sz="1000" b="1">
                              <a:solidFill>
                                <a:schemeClr val="bg1"/>
                              </a:solidFill>
                              <a:effectLst/>
                              <a:latin typeface="Arial"/>
                              <a:ea typeface="Times New Roman"/>
                            </a:endParaRPr>
                          </a:p>
                          <a:p>
                            <a:pPr algn="ctr">
                              <a:spcAft>
                                <a:spcPts val="0"/>
                              </a:spcAft>
                            </a:pPr>
                            <a:r>
                              <a:rPr lang="es-ES" sz="1000" b="1">
                                <a:solidFill>
                                  <a:schemeClr val="bg1"/>
                                </a:solidFill>
                                <a:effectLst/>
                                <a:latin typeface="Times New Roman"/>
                                <a:ea typeface="Times New Roman"/>
                              </a:rPr>
                              <a:t>DISIPROMA</a:t>
                            </a:r>
                            <a:endParaRPr lang="es-VE" sz="1000">
                              <a:solidFill>
                                <a:schemeClr val="bg1"/>
                              </a:solidFill>
                              <a:effectLst/>
                              <a:latin typeface="Times New Roman"/>
                              <a:ea typeface="Times New Roman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965AEC" w:rsidRDefault="00965AEC" w:rsidP="000525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480E" w:rsidRDefault="00AD480E" w:rsidP="00965AEC">
      <w:pPr>
        <w:jc w:val="right"/>
        <w:rPr>
          <w:rFonts w:ascii="Arial" w:hAnsi="Arial" w:cs="Arial"/>
          <w:sz w:val="24"/>
          <w:szCs w:val="24"/>
        </w:rPr>
      </w:pPr>
    </w:p>
    <w:p w:rsidR="00965AEC" w:rsidRPr="00591D41" w:rsidRDefault="00965AEC" w:rsidP="00965A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Barinas; 11</w:t>
      </w:r>
      <w:r w:rsidRPr="00591D41">
        <w:rPr>
          <w:rFonts w:ascii="Arial" w:hAnsi="Arial" w:cs="Arial"/>
          <w:sz w:val="24"/>
          <w:szCs w:val="24"/>
        </w:rPr>
        <w:t xml:space="preserve"> de Junio de 2020.</w:t>
      </w:r>
    </w:p>
    <w:p w:rsidR="00D50126" w:rsidRDefault="00AD480E" w:rsidP="00965A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DISIPROMA </w:t>
      </w:r>
    </w:p>
    <w:p w:rsidR="00AD480E" w:rsidRDefault="00D50126" w:rsidP="00965A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 Atención</w:t>
      </w:r>
      <w:r w:rsidR="00AD480E">
        <w:rPr>
          <w:rFonts w:ascii="Arial" w:hAnsi="Arial" w:cs="Arial"/>
          <w:b/>
          <w:sz w:val="24"/>
          <w:szCs w:val="24"/>
        </w:rPr>
        <w:t xml:space="preserve"> al </w:t>
      </w:r>
    </w:p>
    <w:p w:rsidR="00965AEC" w:rsidRDefault="00D50126" w:rsidP="00965A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Personal Asistencial </w:t>
      </w:r>
    </w:p>
    <w:p w:rsidR="00AD480E" w:rsidRDefault="00AD480E" w:rsidP="00965AE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480E" w:rsidRDefault="00AD480E" w:rsidP="00965AE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65AEC" w:rsidRPr="00591D41" w:rsidRDefault="00A24532" w:rsidP="00965A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COMUNICADO.</w:t>
      </w:r>
    </w:p>
    <w:p w:rsidR="00965AEC" w:rsidRPr="00591D41" w:rsidRDefault="00965AEC" w:rsidP="00965AE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50126" w:rsidRDefault="00BB08C8" w:rsidP="00BB08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65AEC">
        <w:rPr>
          <w:rFonts w:ascii="Arial" w:hAnsi="Arial" w:cs="Arial"/>
          <w:sz w:val="24"/>
          <w:szCs w:val="24"/>
        </w:rPr>
        <w:t>Se informa</w:t>
      </w:r>
      <w:r>
        <w:rPr>
          <w:rFonts w:ascii="Arial" w:hAnsi="Arial" w:cs="Arial"/>
          <w:sz w:val="24"/>
          <w:szCs w:val="24"/>
        </w:rPr>
        <w:t xml:space="preserve"> a todo el personal de DISIPROMA</w:t>
      </w:r>
      <w:r w:rsidR="00965AEC">
        <w:rPr>
          <w:rFonts w:ascii="Arial" w:hAnsi="Arial" w:cs="Arial"/>
          <w:sz w:val="24"/>
          <w:szCs w:val="24"/>
        </w:rPr>
        <w:t xml:space="preserve"> que en correspondencia con las</w:t>
      </w:r>
      <w:r w:rsidR="00AD480E">
        <w:rPr>
          <w:rFonts w:ascii="Arial" w:hAnsi="Arial" w:cs="Arial"/>
          <w:sz w:val="24"/>
          <w:szCs w:val="24"/>
        </w:rPr>
        <w:t xml:space="preserve"> recientes</w:t>
      </w:r>
      <w:r w:rsidR="00965AEC">
        <w:rPr>
          <w:rFonts w:ascii="Arial" w:hAnsi="Arial" w:cs="Arial"/>
          <w:sz w:val="24"/>
          <w:szCs w:val="24"/>
        </w:rPr>
        <w:t xml:space="preserve"> medidas to</w:t>
      </w:r>
      <w:r w:rsidR="004C6A4E">
        <w:rPr>
          <w:rFonts w:ascii="Arial" w:hAnsi="Arial" w:cs="Arial"/>
          <w:sz w:val="24"/>
          <w:szCs w:val="24"/>
        </w:rPr>
        <w:t>madas por el Ejecutivo N</w:t>
      </w:r>
      <w:r w:rsidR="00965AEC">
        <w:rPr>
          <w:rFonts w:ascii="Arial" w:hAnsi="Arial" w:cs="Arial"/>
          <w:sz w:val="24"/>
          <w:szCs w:val="24"/>
        </w:rPr>
        <w:t xml:space="preserve">acional en cuanto a la flexibilización de la cuarentena </w:t>
      </w:r>
      <w:r w:rsidR="004C6A4E">
        <w:rPr>
          <w:rFonts w:ascii="Arial" w:hAnsi="Arial" w:cs="Arial"/>
          <w:sz w:val="24"/>
          <w:szCs w:val="24"/>
        </w:rPr>
        <w:t xml:space="preserve">(7 días de </w:t>
      </w:r>
      <w:r w:rsidR="003B7A80">
        <w:rPr>
          <w:rFonts w:ascii="Arial" w:hAnsi="Arial" w:cs="Arial"/>
          <w:sz w:val="24"/>
          <w:szCs w:val="24"/>
        </w:rPr>
        <w:t xml:space="preserve">flexibilización </w:t>
      </w:r>
      <w:r w:rsidR="004C6A4E">
        <w:rPr>
          <w:rFonts w:ascii="Arial" w:hAnsi="Arial" w:cs="Arial"/>
          <w:sz w:val="24"/>
          <w:szCs w:val="24"/>
        </w:rPr>
        <w:t xml:space="preserve">por 7 </w:t>
      </w:r>
      <w:r>
        <w:rPr>
          <w:rFonts w:ascii="Arial" w:hAnsi="Arial" w:cs="Arial"/>
          <w:sz w:val="24"/>
          <w:szCs w:val="24"/>
        </w:rPr>
        <w:t>días</w:t>
      </w:r>
      <w:r w:rsidR="004C6A4E">
        <w:rPr>
          <w:rFonts w:ascii="Arial" w:hAnsi="Arial" w:cs="Arial"/>
          <w:sz w:val="24"/>
          <w:szCs w:val="24"/>
        </w:rPr>
        <w:t xml:space="preserve"> de cuarentena) </w:t>
      </w:r>
      <w:r w:rsidR="00965AEC">
        <w:rPr>
          <w:rFonts w:ascii="Arial" w:hAnsi="Arial" w:cs="Arial"/>
          <w:sz w:val="24"/>
          <w:szCs w:val="24"/>
        </w:rPr>
        <w:t xml:space="preserve"> </w:t>
      </w:r>
      <w:r w:rsidR="004C6A4E">
        <w:rPr>
          <w:rFonts w:ascii="Arial" w:hAnsi="Arial" w:cs="Arial"/>
          <w:sz w:val="24"/>
          <w:szCs w:val="24"/>
        </w:rPr>
        <w:t xml:space="preserve">se </w:t>
      </w:r>
      <w:r w:rsidR="00965AEC">
        <w:rPr>
          <w:rFonts w:ascii="Arial" w:hAnsi="Arial" w:cs="Arial"/>
          <w:sz w:val="24"/>
          <w:szCs w:val="24"/>
        </w:rPr>
        <w:t xml:space="preserve">estará prestando el servicio de </w:t>
      </w:r>
      <w:r>
        <w:rPr>
          <w:rFonts w:ascii="Arial" w:hAnsi="Arial" w:cs="Arial"/>
          <w:b/>
          <w:sz w:val="24"/>
          <w:szCs w:val="24"/>
        </w:rPr>
        <w:t>Consultas Mé</w:t>
      </w:r>
      <w:r w:rsidR="00965AEC" w:rsidRPr="003B7A80">
        <w:rPr>
          <w:rFonts w:ascii="Arial" w:hAnsi="Arial" w:cs="Arial"/>
          <w:b/>
          <w:sz w:val="24"/>
          <w:szCs w:val="24"/>
        </w:rPr>
        <w:t>dicas</w:t>
      </w:r>
      <w:r>
        <w:rPr>
          <w:rFonts w:ascii="Arial" w:hAnsi="Arial" w:cs="Arial"/>
          <w:sz w:val="24"/>
          <w:szCs w:val="24"/>
        </w:rPr>
        <w:t xml:space="preserve"> (Medicina General, Consultas Mé</w:t>
      </w:r>
      <w:r w:rsidR="00965AEC">
        <w:rPr>
          <w:rFonts w:ascii="Arial" w:hAnsi="Arial" w:cs="Arial"/>
          <w:sz w:val="24"/>
          <w:szCs w:val="24"/>
        </w:rPr>
        <w:t>dicas Especializadas, Odontología)</w:t>
      </w:r>
      <w:r w:rsidR="00D50126">
        <w:rPr>
          <w:rFonts w:ascii="Arial" w:hAnsi="Arial" w:cs="Arial"/>
          <w:sz w:val="24"/>
          <w:szCs w:val="24"/>
        </w:rPr>
        <w:t xml:space="preserve"> para lo cual se hace necesario la presencia durante los días de atención del siguiente personal (según cronograma previo acordado):</w:t>
      </w:r>
    </w:p>
    <w:p w:rsidR="00D50126" w:rsidRDefault="00D50126" w:rsidP="00D5012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de Recepción</w:t>
      </w:r>
    </w:p>
    <w:p w:rsidR="00D50126" w:rsidRPr="00D50126" w:rsidRDefault="00C34FDD" w:rsidP="00D5012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de Historias Médicas. </w:t>
      </w:r>
      <w:r w:rsidR="00D50126">
        <w:rPr>
          <w:rFonts w:ascii="Arial" w:hAnsi="Arial" w:cs="Arial"/>
          <w:sz w:val="24"/>
          <w:szCs w:val="24"/>
        </w:rPr>
        <w:t xml:space="preserve">  </w:t>
      </w:r>
    </w:p>
    <w:p w:rsidR="00A24532" w:rsidRDefault="00A24532" w:rsidP="003B7A8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126" w:rsidRDefault="00BB08C8" w:rsidP="00BB08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50126">
        <w:rPr>
          <w:rFonts w:ascii="Arial" w:hAnsi="Arial" w:cs="Arial"/>
          <w:sz w:val="24"/>
          <w:szCs w:val="24"/>
        </w:rPr>
        <w:t>Con la finalidad de brindar el mejor servicio a nuestros usuarios respetando</w:t>
      </w:r>
      <w:r w:rsidR="00A24532">
        <w:rPr>
          <w:rFonts w:ascii="Arial" w:hAnsi="Arial" w:cs="Arial"/>
          <w:sz w:val="24"/>
          <w:szCs w:val="24"/>
        </w:rPr>
        <w:t xml:space="preserve"> las medidas de seguridad</w:t>
      </w:r>
      <w:r w:rsidR="00D50126">
        <w:rPr>
          <w:rFonts w:ascii="Arial" w:hAnsi="Arial" w:cs="Arial"/>
          <w:sz w:val="24"/>
          <w:szCs w:val="24"/>
        </w:rPr>
        <w:t xml:space="preserve"> como:</w:t>
      </w:r>
    </w:p>
    <w:p w:rsidR="00D50126" w:rsidRDefault="00D50126" w:rsidP="00D501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 el tapa bocas</w:t>
      </w:r>
    </w:p>
    <w:p w:rsidR="00D50126" w:rsidRDefault="00D50126" w:rsidP="00D501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Mantener la distancia prudente</w:t>
      </w:r>
    </w:p>
    <w:p w:rsidR="00D50126" w:rsidRDefault="00D50126" w:rsidP="00D501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Evitar la aglomeración (familiares y acompañantes esperar fuera del servicio</w:t>
      </w:r>
      <w:r w:rsidR="00A24532">
        <w:rPr>
          <w:rFonts w:ascii="Arial" w:hAnsi="Arial" w:cs="Arial"/>
          <w:sz w:val="24"/>
          <w:szCs w:val="24"/>
        </w:rPr>
        <w:t>)</w:t>
      </w:r>
    </w:p>
    <w:p w:rsidR="00A24532" w:rsidRDefault="00A24532" w:rsidP="00D5012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usuarios que asisten a farmacia deben entrar por la puerta de acceso correspondiente. </w:t>
      </w:r>
    </w:p>
    <w:p w:rsidR="00A24532" w:rsidRDefault="00A24532" w:rsidP="003B7A8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7A80" w:rsidRDefault="00BB08C8" w:rsidP="00BB08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24532">
        <w:rPr>
          <w:rFonts w:ascii="Arial" w:hAnsi="Arial" w:cs="Arial"/>
          <w:sz w:val="24"/>
          <w:szCs w:val="24"/>
        </w:rPr>
        <w:t>A partir del Lunes 15-06-20 al Viernes 19-06-20</w:t>
      </w:r>
      <w:r w:rsidR="00D50126">
        <w:rPr>
          <w:rFonts w:ascii="Arial" w:hAnsi="Arial" w:cs="Arial"/>
          <w:sz w:val="24"/>
          <w:szCs w:val="24"/>
        </w:rPr>
        <w:t xml:space="preserve"> e</w:t>
      </w:r>
      <w:r w:rsidR="003B7A80">
        <w:rPr>
          <w:rFonts w:ascii="Arial" w:hAnsi="Arial" w:cs="Arial"/>
          <w:sz w:val="24"/>
          <w:szCs w:val="24"/>
        </w:rPr>
        <w:t xml:space="preserve">l cronograma de </w:t>
      </w:r>
      <w:r w:rsidR="00A24532">
        <w:rPr>
          <w:rFonts w:ascii="Arial" w:hAnsi="Arial" w:cs="Arial"/>
          <w:sz w:val="24"/>
          <w:szCs w:val="24"/>
        </w:rPr>
        <w:t xml:space="preserve">atención de </w:t>
      </w:r>
      <w:r w:rsidR="003B7A80">
        <w:rPr>
          <w:rFonts w:ascii="Arial" w:hAnsi="Arial" w:cs="Arial"/>
          <w:sz w:val="24"/>
          <w:szCs w:val="24"/>
        </w:rPr>
        <w:t>consultas queda de la siguiente manera:</w:t>
      </w:r>
      <w:r w:rsidR="00AD480E">
        <w:rPr>
          <w:rFonts w:ascii="Arial" w:hAnsi="Arial" w:cs="Arial"/>
          <w:sz w:val="24"/>
          <w:szCs w:val="24"/>
        </w:rPr>
        <w:t xml:space="preserve"> (</w:t>
      </w:r>
      <w:r w:rsidR="00D50126">
        <w:rPr>
          <w:rFonts w:ascii="Arial" w:hAnsi="Arial" w:cs="Arial"/>
          <w:sz w:val="24"/>
          <w:szCs w:val="24"/>
        </w:rPr>
        <w:t xml:space="preserve">a medida de ir sumando </w:t>
      </w:r>
      <w:r w:rsidR="00C34FDD">
        <w:rPr>
          <w:rFonts w:ascii="Arial" w:hAnsi="Arial" w:cs="Arial"/>
          <w:sz w:val="24"/>
          <w:szCs w:val="24"/>
        </w:rPr>
        <w:t>más</w:t>
      </w:r>
      <w:r w:rsidR="00D50126">
        <w:rPr>
          <w:rFonts w:ascii="Arial" w:hAnsi="Arial" w:cs="Arial"/>
          <w:sz w:val="24"/>
          <w:szCs w:val="24"/>
        </w:rPr>
        <w:t xml:space="preserve"> médicos en consulta)</w:t>
      </w:r>
      <w:r w:rsidR="00AD480E">
        <w:rPr>
          <w:rFonts w:ascii="Arial" w:hAnsi="Arial" w:cs="Arial"/>
          <w:sz w:val="24"/>
          <w:szCs w:val="24"/>
        </w:rPr>
        <w:t>.</w:t>
      </w:r>
    </w:p>
    <w:p w:rsidR="003257CB" w:rsidRDefault="003257CB" w:rsidP="003B7A8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5398" w:rsidRDefault="00C55398" w:rsidP="00AD480E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C5FBD" w:rsidRDefault="004C5FBD" w:rsidP="00AD480E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D480E" w:rsidRPr="00AD480E" w:rsidRDefault="00AD480E" w:rsidP="00AD480E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480E">
        <w:rPr>
          <w:rFonts w:ascii="Arial" w:hAnsi="Arial" w:cs="Arial"/>
          <w:b/>
          <w:sz w:val="24"/>
          <w:szCs w:val="24"/>
        </w:rPr>
        <w:lastRenderedPageBreak/>
        <w:t>CRONOGRAMA</w:t>
      </w:r>
      <w:r w:rsidR="00BB08C8">
        <w:rPr>
          <w:rFonts w:ascii="Arial" w:hAnsi="Arial" w:cs="Arial"/>
          <w:b/>
          <w:sz w:val="24"/>
          <w:szCs w:val="24"/>
        </w:rPr>
        <w:t xml:space="preserve"> DE ATENCI</w:t>
      </w:r>
      <w:r w:rsidR="00BB08C8" w:rsidRPr="00BB08C8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>N CONSULTAS DISIPROMA VPDS</w:t>
      </w:r>
    </w:p>
    <w:tbl>
      <w:tblPr>
        <w:tblStyle w:val="Tablaconcuadrcula"/>
        <w:tblW w:w="0" w:type="auto"/>
        <w:jc w:val="center"/>
        <w:tblLook w:val="04A0"/>
      </w:tblPr>
      <w:tblGrid>
        <w:gridCol w:w="1951"/>
        <w:gridCol w:w="4820"/>
        <w:gridCol w:w="1873"/>
      </w:tblGrid>
      <w:tr w:rsidR="003B7A80" w:rsidTr="003257CB">
        <w:trPr>
          <w:jc w:val="center"/>
        </w:trPr>
        <w:tc>
          <w:tcPr>
            <w:tcW w:w="1951" w:type="dxa"/>
          </w:tcPr>
          <w:p w:rsidR="003B7A80" w:rsidRPr="003B7A80" w:rsidRDefault="003B7A80" w:rsidP="003B7A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A80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4820" w:type="dxa"/>
          </w:tcPr>
          <w:p w:rsidR="003B7A80" w:rsidRPr="003B7A80" w:rsidRDefault="003B7A80" w:rsidP="003B7A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A80">
              <w:rPr>
                <w:rFonts w:ascii="Arial" w:hAnsi="Arial" w:cs="Arial"/>
                <w:b/>
                <w:sz w:val="24"/>
                <w:szCs w:val="24"/>
              </w:rPr>
              <w:t>MEDICO</w:t>
            </w:r>
          </w:p>
        </w:tc>
        <w:tc>
          <w:tcPr>
            <w:tcW w:w="1873" w:type="dxa"/>
          </w:tcPr>
          <w:p w:rsidR="003B7A80" w:rsidRPr="003B7A80" w:rsidRDefault="003B7A80" w:rsidP="003B7A8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A80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</w:tr>
      <w:tr w:rsidR="003B7A80" w:rsidTr="003257CB">
        <w:trPr>
          <w:jc w:val="center"/>
        </w:trPr>
        <w:tc>
          <w:tcPr>
            <w:tcW w:w="8644" w:type="dxa"/>
            <w:gridSpan w:val="3"/>
          </w:tcPr>
          <w:p w:rsidR="00A24532" w:rsidRDefault="00A24532" w:rsidP="00A2453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A80" w:rsidRPr="00A24532" w:rsidRDefault="00A24532" w:rsidP="00A2453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L</w:t>
            </w:r>
            <w:r w:rsidR="003B7A80" w:rsidRPr="00A24532">
              <w:rPr>
                <w:rFonts w:ascii="Arial" w:hAnsi="Arial" w:cs="Arial"/>
                <w:b/>
                <w:sz w:val="24"/>
                <w:szCs w:val="24"/>
              </w:rPr>
              <w:t>unes a Viernes : Consulta de Medicina General y Odontología</w:t>
            </w:r>
          </w:p>
        </w:tc>
      </w:tr>
      <w:tr w:rsidR="003B7A80" w:rsidTr="003257CB">
        <w:trPr>
          <w:trHeight w:val="480"/>
          <w:jc w:val="center"/>
        </w:trPr>
        <w:tc>
          <w:tcPr>
            <w:tcW w:w="1951" w:type="dxa"/>
            <w:vMerge w:val="restart"/>
          </w:tcPr>
          <w:p w:rsidR="00AD480E" w:rsidRDefault="00AD480E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5FBD" w:rsidRDefault="004C5FBD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5FBD" w:rsidRDefault="004C5FBD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A80" w:rsidRDefault="003B7A80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D480E" w:rsidRDefault="00AD480E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A80" w:rsidRDefault="003B7A80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Dra. Yasmeli Suarez  (Ginecóloga) 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AD480E" w:rsidRDefault="00AD480E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A80" w:rsidRDefault="003B7A80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a.m.</w:t>
            </w:r>
          </w:p>
        </w:tc>
      </w:tr>
      <w:tr w:rsidR="003B7A80" w:rsidTr="00AD480E">
        <w:trPr>
          <w:trHeight w:val="97"/>
          <w:jc w:val="center"/>
        </w:trPr>
        <w:tc>
          <w:tcPr>
            <w:tcW w:w="1951" w:type="dxa"/>
            <w:vMerge/>
          </w:tcPr>
          <w:p w:rsidR="003B7A80" w:rsidRDefault="003B7A80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D480E" w:rsidRDefault="00AD480E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A80" w:rsidRDefault="003B7A80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Dra. María Belandria  (Internista)  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AD480E" w:rsidRDefault="00AD480E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A80" w:rsidRDefault="00D5540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</w:t>
            </w:r>
            <w:r w:rsidR="003B7A80">
              <w:rPr>
                <w:rFonts w:ascii="Arial" w:hAnsi="Arial" w:cs="Arial"/>
                <w:sz w:val="24"/>
                <w:szCs w:val="24"/>
              </w:rPr>
              <w:t>0 a.m.</w:t>
            </w:r>
          </w:p>
        </w:tc>
      </w:tr>
      <w:tr w:rsidR="003B7A80" w:rsidTr="003257CB">
        <w:trPr>
          <w:trHeight w:val="655"/>
          <w:jc w:val="center"/>
        </w:trPr>
        <w:tc>
          <w:tcPr>
            <w:tcW w:w="1951" w:type="dxa"/>
            <w:vMerge/>
          </w:tcPr>
          <w:p w:rsidR="003B7A80" w:rsidRDefault="003B7A80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D480E" w:rsidRDefault="00AD480E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A80" w:rsidRDefault="003B7A80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Randol Gil ( Traumatólogo) 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AD480E" w:rsidRDefault="00AD480E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A80" w:rsidRDefault="003B7A80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a.m.</w:t>
            </w:r>
          </w:p>
        </w:tc>
      </w:tr>
      <w:tr w:rsidR="00D55408" w:rsidTr="003257CB">
        <w:trPr>
          <w:trHeight w:val="655"/>
          <w:jc w:val="center"/>
        </w:trPr>
        <w:tc>
          <w:tcPr>
            <w:tcW w:w="1951" w:type="dxa"/>
            <w:vMerge w:val="restart"/>
          </w:tcPr>
          <w:p w:rsidR="00D55408" w:rsidRDefault="00D5540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5408" w:rsidRDefault="00D5540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5408" w:rsidRDefault="00D5540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Martes </w:t>
            </w:r>
          </w:p>
          <w:p w:rsidR="00D55408" w:rsidRDefault="00D5540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55408" w:rsidRDefault="00D5540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5408" w:rsidRDefault="00D5540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Dra. Yulessia Becerra (Ginecóloga) 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D55408" w:rsidRDefault="00D5540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5408" w:rsidRDefault="00D5540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a.m.</w:t>
            </w:r>
          </w:p>
        </w:tc>
      </w:tr>
      <w:tr w:rsidR="00D55408" w:rsidTr="003257CB">
        <w:trPr>
          <w:jc w:val="center"/>
        </w:trPr>
        <w:tc>
          <w:tcPr>
            <w:tcW w:w="1951" w:type="dxa"/>
            <w:vMerge/>
          </w:tcPr>
          <w:p w:rsidR="00D55408" w:rsidRDefault="00D5540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5408" w:rsidRDefault="00D5540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5408" w:rsidRDefault="00D5540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Dra. Sara Calles  (Pediatra) </w:t>
            </w:r>
          </w:p>
        </w:tc>
        <w:tc>
          <w:tcPr>
            <w:tcW w:w="1873" w:type="dxa"/>
          </w:tcPr>
          <w:p w:rsidR="00D55408" w:rsidRDefault="00D5540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5408" w:rsidRDefault="00D5540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a.m.</w:t>
            </w:r>
          </w:p>
        </w:tc>
      </w:tr>
      <w:tr w:rsidR="00D55408" w:rsidTr="009C2458">
        <w:trPr>
          <w:jc w:val="center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D55408" w:rsidRDefault="00D5540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55408" w:rsidRDefault="00D5540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5408" w:rsidRDefault="00D5540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Orlando Aguiton (Neurocirujano) </w:t>
            </w:r>
          </w:p>
        </w:tc>
        <w:tc>
          <w:tcPr>
            <w:tcW w:w="1873" w:type="dxa"/>
          </w:tcPr>
          <w:p w:rsidR="00D55408" w:rsidRDefault="00D5540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5408" w:rsidRDefault="00D5540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a.m.</w:t>
            </w:r>
          </w:p>
        </w:tc>
      </w:tr>
      <w:tr w:rsidR="009C2458" w:rsidTr="003257CB">
        <w:trPr>
          <w:jc w:val="center"/>
        </w:trPr>
        <w:tc>
          <w:tcPr>
            <w:tcW w:w="1951" w:type="dxa"/>
            <w:vMerge w:val="restart"/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183D" w:rsidRDefault="007F183D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183D" w:rsidRDefault="007F183D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Miércoles </w:t>
            </w:r>
          </w:p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Willy Omaña (Traumatólogo) </w:t>
            </w:r>
          </w:p>
        </w:tc>
        <w:tc>
          <w:tcPr>
            <w:tcW w:w="1873" w:type="dxa"/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a.m. </w:t>
            </w:r>
          </w:p>
        </w:tc>
      </w:tr>
      <w:tr w:rsidR="009C2458" w:rsidTr="003257CB">
        <w:trPr>
          <w:jc w:val="center"/>
        </w:trPr>
        <w:tc>
          <w:tcPr>
            <w:tcW w:w="1951" w:type="dxa"/>
            <w:vMerge/>
          </w:tcPr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Daniel Archila (Cirujano) </w:t>
            </w:r>
          </w:p>
        </w:tc>
        <w:tc>
          <w:tcPr>
            <w:tcW w:w="1873" w:type="dxa"/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a.m.</w:t>
            </w:r>
          </w:p>
        </w:tc>
      </w:tr>
      <w:tr w:rsidR="009C2458" w:rsidTr="003257CB">
        <w:trPr>
          <w:jc w:val="center"/>
        </w:trPr>
        <w:tc>
          <w:tcPr>
            <w:tcW w:w="1951" w:type="dxa"/>
            <w:vMerge/>
          </w:tcPr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Martin Aguilar (Pediatra)</w:t>
            </w:r>
          </w:p>
        </w:tc>
        <w:tc>
          <w:tcPr>
            <w:tcW w:w="1873" w:type="dxa"/>
          </w:tcPr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a.m.</w:t>
            </w:r>
          </w:p>
        </w:tc>
      </w:tr>
      <w:tr w:rsidR="009C2458" w:rsidTr="003257CB">
        <w:trPr>
          <w:jc w:val="center"/>
        </w:trPr>
        <w:tc>
          <w:tcPr>
            <w:tcW w:w="1951" w:type="dxa"/>
            <w:vMerge/>
          </w:tcPr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Lcda. Sofia Camarata (Nutricionista) </w:t>
            </w:r>
          </w:p>
        </w:tc>
        <w:tc>
          <w:tcPr>
            <w:tcW w:w="1873" w:type="dxa"/>
          </w:tcPr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a.m.</w:t>
            </w:r>
          </w:p>
        </w:tc>
      </w:tr>
      <w:tr w:rsidR="009C2458" w:rsidTr="003257CB">
        <w:trPr>
          <w:jc w:val="center"/>
        </w:trPr>
        <w:tc>
          <w:tcPr>
            <w:tcW w:w="1951" w:type="dxa"/>
            <w:vMerge/>
          </w:tcPr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458" w:rsidRDefault="009C2458" w:rsidP="00A03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A03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Lcda. María Ramos (Psicóloga) </w:t>
            </w:r>
          </w:p>
        </w:tc>
        <w:tc>
          <w:tcPr>
            <w:tcW w:w="1873" w:type="dxa"/>
          </w:tcPr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a.m.</w:t>
            </w:r>
          </w:p>
        </w:tc>
      </w:tr>
      <w:tr w:rsidR="009C2458" w:rsidTr="003257CB">
        <w:trPr>
          <w:jc w:val="center"/>
        </w:trPr>
        <w:tc>
          <w:tcPr>
            <w:tcW w:w="1951" w:type="dxa"/>
            <w:vMerge/>
          </w:tcPr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458" w:rsidRDefault="009C2458" w:rsidP="00A03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A03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Lcda. Idarmis Flores (Nutricionista)</w:t>
            </w:r>
          </w:p>
        </w:tc>
        <w:tc>
          <w:tcPr>
            <w:tcW w:w="1873" w:type="dxa"/>
          </w:tcPr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a.m.</w:t>
            </w:r>
          </w:p>
        </w:tc>
      </w:tr>
      <w:tr w:rsidR="009C2458" w:rsidTr="003F4709">
        <w:trPr>
          <w:trHeight w:val="674"/>
          <w:jc w:val="center"/>
        </w:trPr>
        <w:tc>
          <w:tcPr>
            <w:tcW w:w="1951" w:type="dxa"/>
            <w:vMerge w:val="restart"/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Jueves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Octavio Montilla (Cirujano)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a.m.</w:t>
            </w:r>
          </w:p>
        </w:tc>
      </w:tr>
      <w:tr w:rsidR="009C2458" w:rsidTr="00FB07BF">
        <w:trPr>
          <w:trHeight w:val="446"/>
          <w:jc w:val="center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2458" w:rsidRDefault="009C2458" w:rsidP="004808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4808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Lcdo. Antonio Rivas (Psicólogo)  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9C2458" w:rsidRDefault="009C2458" w:rsidP="004808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4808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a.m.</w:t>
            </w:r>
          </w:p>
        </w:tc>
      </w:tr>
      <w:tr w:rsidR="009C2458" w:rsidTr="003257CB">
        <w:trPr>
          <w:jc w:val="center"/>
        </w:trPr>
        <w:tc>
          <w:tcPr>
            <w:tcW w:w="1951" w:type="dxa"/>
            <w:vMerge w:val="restart"/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Fernando Valdez ( Traumatólogo) </w:t>
            </w:r>
          </w:p>
        </w:tc>
        <w:tc>
          <w:tcPr>
            <w:tcW w:w="1873" w:type="dxa"/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a.m.</w:t>
            </w:r>
          </w:p>
        </w:tc>
      </w:tr>
      <w:tr w:rsidR="009C2458" w:rsidTr="003257CB">
        <w:trPr>
          <w:jc w:val="center"/>
        </w:trPr>
        <w:tc>
          <w:tcPr>
            <w:tcW w:w="1951" w:type="dxa"/>
            <w:vMerge/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Dra. Karen Guedez (Pediatra)  </w:t>
            </w:r>
          </w:p>
        </w:tc>
        <w:tc>
          <w:tcPr>
            <w:tcW w:w="1873" w:type="dxa"/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a.m. </w:t>
            </w:r>
          </w:p>
        </w:tc>
      </w:tr>
      <w:tr w:rsidR="009C2458" w:rsidTr="003257CB">
        <w:trPr>
          <w:jc w:val="center"/>
        </w:trPr>
        <w:tc>
          <w:tcPr>
            <w:tcW w:w="1951" w:type="dxa"/>
            <w:vMerge/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Dra. Yomaira Laguna </w:t>
            </w:r>
            <w:r w:rsidRPr="003F4709">
              <w:rPr>
                <w:rFonts w:ascii="Arial" w:hAnsi="Arial" w:cs="Arial"/>
                <w:sz w:val="24"/>
                <w:szCs w:val="24"/>
              </w:rPr>
              <w:t>(Gineco-Obstetra)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a.m.</w:t>
            </w:r>
          </w:p>
        </w:tc>
      </w:tr>
      <w:tr w:rsidR="009C2458" w:rsidTr="00FB07BF">
        <w:trPr>
          <w:jc w:val="center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C2458" w:rsidRDefault="009C2458" w:rsidP="00B76C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2458" w:rsidRDefault="009C2458" w:rsidP="004808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4808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Miguel Vargas (Endocrinólogo) </w:t>
            </w:r>
          </w:p>
        </w:tc>
        <w:tc>
          <w:tcPr>
            <w:tcW w:w="1873" w:type="dxa"/>
          </w:tcPr>
          <w:p w:rsidR="009C2458" w:rsidRDefault="009C2458" w:rsidP="004808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458" w:rsidRDefault="009C2458" w:rsidP="004808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a.m.</w:t>
            </w:r>
          </w:p>
        </w:tc>
      </w:tr>
    </w:tbl>
    <w:p w:rsidR="00D55408" w:rsidRDefault="00D55408" w:rsidP="00D554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65AEC" w:rsidRDefault="00AD480E" w:rsidP="00D554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</w:t>
      </w:r>
      <w:r w:rsidR="00965AEC">
        <w:rPr>
          <w:rFonts w:ascii="Arial" w:hAnsi="Arial" w:cs="Arial"/>
          <w:sz w:val="24"/>
          <w:szCs w:val="24"/>
        </w:rPr>
        <w:t>do. Ender Tovar</w:t>
      </w:r>
    </w:p>
    <w:p w:rsidR="00BD1E80" w:rsidRDefault="00C55398" w:rsidP="00D554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Coordinador de Disiproma VPDS. </w:t>
      </w:r>
    </w:p>
    <w:sectPr w:rsidR="00BD1E80" w:rsidSect="00B37656"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1AF" w:rsidRDefault="00F061AF" w:rsidP="00AD480E">
      <w:pPr>
        <w:spacing w:after="0" w:line="240" w:lineRule="auto"/>
      </w:pPr>
      <w:r>
        <w:separator/>
      </w:r>
    </w:p>
  </w:endnote>
  <w:endnote w:type="continuationSeparator" w:id="1">
    <w:p w:rsidR="00F061AF" w:rsidRDefault="00F061AF" w:rsidP="00AD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1AF" w:rsidRDefault="00F061AF" w:rsidP="00AD480E">
      <w:pPr>
        <w:spacing w:after="0" w:line="240" w:lineRule="auto"/>
      </w:pPr>
      <w:r>
        <w:separator/>
      </w:r>
    </w:p>
  </w:footnote>
  <w:footnote w:type="continuationSeparator" w:id="1">
    <w:p w:rsidR="00F061AF" w:rsidRDefault="00F061AF" w:rsidP="00AD4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702D"/>
    <w:multiLevelType w:val="hybridMultilevel"/>
    <w:tmpl w:val="6DB2E072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8C601B"/>
    <w:multiLevelType w:val="hybridMultilevel"/>
    <w:tmpl w:val="7A7C6F3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7A39EE"/>
    <w:multiLevelType w:val="hybridMultilevel"/>
    <w:tmpl w:val="45CCFB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5B6"/>
    <w:rsid w:val="00030B09"/>
    <w:rsid w:val="0005256B"/>
    <w:rsid w:val="00207039"/>
    <w:rsid w:val="00214A6F"/>
    <w:rsid w:val="003257CB"/>
    <w:rsid w:val="003B7A80"/>
    <w:rsid w:val="003E0361"/>
    <w:rsid w:val="003F4709"/>
    <w:rsid w:val="004024A4"/>
    <w:rsid w:val="00437740"/>
    <w:rsid w:val="004C5FBD"/>
    <w:rsid w:val="004C6A4E"/>
    <w:rsid w:val="00516D2C"/>
    <w:rsid w:val="00591D41"/>
    <w:rsid w:val="005B4C04"/>
    <w:rsid w:val="005D2B87"/>
    <w:rsid w:val="00667505"/>
    <w:rsid w:val="00690AF2"/>
    <w:rsid w:val="006F5EC7"/>
    <w:rsid w:val="0079097B"/>
    <w:rsid w:val="007F183D"/>
    <w:rsid w:val="00832A3A"/>
    <w:rsid w:val="0089216C"/>
    <w:rsid w:val="0090174B"/>
    <w:rsid w:val="00965AEC"/>
    <w:rsid w:val="009C2458"/>
    <w:rsid w:val="00A24532"/>
    <w:rsid w:val="00A3068E"/>
    <w:rsid w:val="00AB02C5"/>
    <w:rsid w:val="00AD480E"/>
    <w:rsid w:val="00B17480"/>
    <w:rsid w:val="00B37656"/>
    <w:rsid w:val="00B54ABB"/>
    <w:rsid w:val="00B76CC8"/>
    <w:rsid w:val="00B97742"/>
    <w:rsid w:val="00BB08C8"/>
    <w:rsid w:val="00BD1E80"/>
    <w:rsid w:val="00C34FDD"/>
    <w:rsid w:val="00C37F19"/>
    <w:rsid w:val="00C55398"/>
    <w:rsid w:val="00CC5CFE"/>
    <w:rsid w:val="00D05681"/>
    <w:rsid w:val="00D132A2"/>
    <w:rsid w:val="00D47EE0"/>
    <w:rsid w:val="00D50126"/>
    <w:rsid w:val="00D55408"/>
    <w:rsid w:val="00E974CA"/>
    <w:rsid w:val="00ED2F76"/>
    <w:rsid w:val="00EF25B6"/>
    <w:rsid w:val="00F061AF"/>
    <w:rsid w:val="00FB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5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25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7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D4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480E"/>
  </w:style>
  <w:style w:type="paragraph" w:styleId="Piedepgina">
    <w:name w:val="footer"/>
    <w:basedOn w:val="Normal"/>
    <w:link w:val="PiedepginaCar"/>
    <w:uiPriority w:val="99"/>
    <w:semiHidden/>
    <w:unhideWhenUsed/>
    <w:rsid w:val="00AD4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4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Onzain</dc:creator>
  <cp:lastModifiedBy>Andreina</cp:lastModifiedBy>
  <cp:revision>24</cp:revision>
  <dcterms:created xsi:type="dcterms:W3CDTF">2020-06-10T16:14:00Z</dcterms:created>
  <dcterms:modified xsi:type="dcterms:W3CDTF">2020-08-09T17:28:00Z</dcterms:modified>
</cp:coreProperties>
</file>