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F1" w:rsidRDefault="00F017C1" w:rsidP="006F78F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1" wp14:anchorId="60F62784" wp14:editId="5E56D69B">
            <wp:simplePos x="0" y="0"/>
            <wp:positionH relativeFrom="margin">
              <wp:posOffset>338455</wp:posOffset>
            </wp:positionH>
            <wp:positionV relativeFrom="margin">
              <wp:posOffset>-203835</wp:posOffset>
            </wp:positionV>
            <wp:extent cx="856615" cy="1016000"/>
            <wp:effectExtent l="0" t="0" r="0" b="0"/>
            <wp:wrapSquare wrapText="bothSides"/>
            <wp:docPr id="1" name="Imagen 1" descr="PrensaUnellez on Twitter: &quot;#13May Renovamos nuestra imagen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nsaUnellez on Twitter: &quot;#13May Renovamos nuestra imagen par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5661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6EB">
        <w:rPr>
          <w:rFonts w:ascii="Arial" w:hAnsi="Arial" w:cs="Arial"/>
          <w:b/>
          <w:i/>
          <w:noProof/>
          <w:sz w:val="24"/>
          <w:szCs w:val="24"/>
          <w:lang w:eastAsia="es-VE"/>
        </w:rPr>
        <w:drawing>
          <wp:anchor distT="0" distB="0" distL="114300" distR="114300" simplePos="0" relativeHeight="251662336" behindDoc="1" locked="0" layoutInCell="1" allowOverlap="1" wp14:anchorId="2D51519C" wp14:editId="23B48F9C">
            <wp:simplePos x="0" y="0"/>
            <wp:positionH relativeFrom="column">
              <wp:posOffset>-183515</wp:posOffset>
            </wp:positionH>
            <wp:positionV relativeFrom="paragraph">
              <wp:posOffset>-76835</wp:posOffset>
            </wp:positionV>
            <wp:extent cx="5372100" cy="749300"/>
            <wp:effectExtent l="0" t="0" r="0" b="0"/>
            <wp:wrapNone/>
            <wp:docPr id="4" name="Imagen 4" descr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 descr="Imagen1"/>
                    <pic:cNvPicPr/>
                  </pic:nvPicPr>
                  <pic:blipFill rotWithShape="1">
                    <a:blip r:embed="rId8" cstate="print"/>
                    <a:srcRect l="18081"/>
                    <a:stretch/>
                  </pic:blipFill>
                  <pic:spPr bwMode="auto">
                    <a:xfrm>
                      <a:off x="0" y="0"/>
                      <a:ext cx="5372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9AB" w:rsidRDefault="00FE377E" w:rsidP="00FE377E">
      <w:pPr>
        <w:tabs>
          <w:tab w:val="left" w:pos="7334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A49AB" w:rsidRDefault="002A49AB" w:rsidP="00534104">
      <w:pPr>
        <w:jc w:val="right"/>
        <w:rPr>
          <w:rFonts w:cstheme="minorHAnsi"/>
          <w:sz w:val="20"/>
          <w:szCs w:val="20"/>
        </w:rPr>
      </w:pPr>
    </w:p>
    <w:p w:rsidR="008E6CA8" w:rsidRPr="00F017C1" w:rsidRDefault="00534104" w:rsidP="00F017C1">
      <w:pPr>
        <w:jc w:val="right"/>
        <w:rPr>
          <w:rFonts w:cstheme="minorHAnsi"/>
          <w:sz w:val="20"/>
          <w:szCs w:val="20"/>
        </w:rPr>
      </w:pPr>
      <w:r w:rsidRPr="00883A2F">
        <w:rPr>
          <w:rFonts w:cstheme="minorHAnsi"/>
          <w:sz w:val="20"/>
          <w:szCs w:val="20"/>
        </w:rPr>
        <w:t>BARINAS,</w:t>
      </w:r>
      <w:r w:rsidR="008E6CA8" w:rsidRPr="00883A2F">
        <w:rPr>
          <w:rFonts w:cstheme="minorHAnsi"/>
          <w:sz w:val="20"/>
          <w:szCs w:val="20"/>
        </w:rPr>
        <w:t xml:space="preserve">   </w:t>
      </w:r>
      <w:r w:rsidR="00BE3393">
        <w:rPr>
          <w:rFonts w:cstheme="minorHAnsi"/>
          <w:sz w:val="20"/>
          <w:szCs w:val="20"/>
        </w:rPr>
        <w:t>21</w:t>
      </w:r>
      <w:r w:rsidR="008E6CA8" w:rsidRPr="00883A2F">
        <w:rPr>
          <w:rFonts w:cstheme="minorHAnsi"/>
          <w:sz w:val="20"/>
          <w:szCs w:val="20"/>
        </w:rPr>
        <w:t xml:space="preserve">  </w:t>
      </w:r>
      <w:r w:rsidR="001B1D36">
        <w:rPr>
          <w:rFonts w:cstheme="minorHAnsi"/>
          <w:sz w:val="20"/>
          <w:szCs w:val="20"/>
        </w:rPr>
        <w:t>DE Diciembre</w:t>
      </w:r>
      <w:r w:rsidR="00560A15" w:rsidRPr="00883A2F">
        <w:rPr>
          <w:rFonts w:cstheme="minorHAnsi"/>
          <w:sz w:val="20"/>
          <w:szCs w:val="20"/>
        </w:rPr>
        <w:t xml:space="preserve"> DEL 2020</w:t>
      </w:r>
    </w:p>
    <w:p w:rsidR="008E6CA8" w:rsidRPr="00FC4308" w:rsidRDefault="00F017C1" w:rsidP="00FC4308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</w:t>
      </w:r>
      <w:r w:rsidR="00FE377E">
        <w:rPr>
          <w:rFonts w:cstheme="minorHAnsi"/>
          <w:b/>
          <w:sz w:val="36"/>
          <w:szCs w:val="36"/>
        </w:rPr>
        <w:t xml:space="preserve">    </w:t>
      </w:r>
      <w:r w:rsidR="00852666">
        <w:rPr>
          <w:rFonts w:cstheme="minorHAnsi"/>
          <w:b/>
          <w:sz w:val="36"/>
          <w:szCs w:val="36"/>
        </w:rPr>
        <w:t xml:space="preserve">INFORMACIÓN </w:t>
      </w:r>
      <w:r w:rsidR="002A49AB" w:rsidRPr="002A49AB">
        <w:rPr>
          <w:rFonts w:cstheme="minorHAnsi"/>
          <w:b/>
          <w:sz w:val="36"/>
          <w:szCs w:val="36"/>
        </w:rPr>
        <w:t xml:space="preserve">DE SU </w:t>
      </w:r>
      <w:r w:rsidR="00852666">
        <w:rPr>
          <w:rFonts w:cstheme="minorHAnsi"/>
          <w:b/>
          <w:sz w:val="36"/>
          <w:szCs w:val="36"/>
        </w:rPr>
        <w:t xml:space="preserve">INTERÉS </w:t>
      </w:r>
    </w:p>
    <w:p w:rsidR="00070084" w:rsidRPr="00BE3393" w:rsidRDefault="008E6CA8" w:rsidP="00070084">
      <w:pPr>
        <w:ind w:left="1134" w:firstLine="282"/>
        <w:jc w:val="both"/>
        <w:rPr>
          <w:rFonts w:cstheme="minorHAnsi"/>
          <w:sz w:val="24"/>
          <w:szCs w:val="24"/>
        </w:rPr>
      </w:pPr>
      <w:r w:rsidRPr="00BE3393">
        <w:rPr>
          <w:rFonts w:cstheme="minorHAnsi"/>
          <w:sz w:val="24"/>
          <w:szCs w:val="24"/>
        </w:rPr>
        <w:t xml:space="preserve"> </w:t>
      </w:r>
      <w:r w:rsidR="00BE3393" w:rsidRPr="00BE3393">
        <w:rPr>
          <w:rFonts w:cstheme="minorHAnsi"/>
          <w:sz w:val="24"/>
          <w:szCs w:val="24"/>
        </w:rPr>
        <w:t xml:space="preserve">Se le informa a la </w:t>
      </w:r>
      <w:r w:rsidR="001B1D36" w:rsidRPr="00BE3393">
        <w:rPr>
          <w:rFonts w:cstheme="minorHAnsi"/>
          <w:sz w:val="24"/>
          <w:szCs w:val="24"/>
        </w:rPr>
        <w:t xml:space="preserve"> comunidad Universitaria que </w:t>
      </w:r>
      <w:r w:rsidR="00BE3393" w:rsidRPr="00BE3393">
        <w:rPr>
          <w:rFonts w:cstheme="minorHAnsi"/>
          <w:sz w:val="24"/>
          <w:szCs w:val="24"/>
        </w:rPr>
        <w:t>para el retiro de medicamentos  tanto permanente como ambulatorio es importante cumplir con los sigu</w:t>
      </w:r>
      <w:r w:rsidR="001B1D36" w:rsidRPr="00BE3393">
        <w:rPr>
          <w:rFonts w:cstheme="minorHAnsi"/>
          <w:sz w:val="24"/>
          <w:szCs w:val="24"/>
        </w:rPr>
        <w:t xml:space="preserve">ientes parámetros </w:t>
      </w:r>
      <w:r w:rsidR="00BE3393" w:rsidRPr="00BE3393">
        <w:rPr>
          <w:rFonts w:cstheme="minorHAnsi"/>
          <w:sz w:val="24"/>
          <w:szCs w:val="24"/>
        </w:rPr>
        <w:t xml:space="preserve">el cual son necesarios para </w:t>
      </w:r>
      <w:r w:rsidR="001B1D36" w:rsidRPr="00BE3393">
        <w:rPr>
          <w:rFonts w:cstheme="minorHAnsi"/>
          <w:sz w:val="24"/>
          <w:szCs w:val="24"/>
        </w:rPr>
        <w:t xml:space="preserve"> la</w:t>
      </w:r>
      <w:r w:rsidR="00BE3393" w:rsidRPr="00BE3393">
        <w:rPr>
          <w:rFonts w:cstheme="minorHAnsi"/>
          <w:sz w:val="24"/>
          <w:szCs w:val="24"/>
        </w:rPr>
        <w:t xml:space="preserve"> respectiva </w:t>
      </w:r>
      <w:r w:rsidR="001B1D36" w:rsidRPr="00BE3393">
        <w:rPr>
          <w:rFonts w:cstheme="minorHAnsi"/>
          <w:sz w:val="24"/>
          <w:szCs w:val="24"/>
        </w:rPr>
        <w:t xml:space="preserve"> entrega de tratamientos en la U</w:t>
      </w:r>
      <w:bookmarkStart w:id="0" w:name="_GoBack"/>
      <w:bookmarkEnd w:id="0"/>
      <w:r w:rsidR="001B1D36" w:rsidRPr="00BE3393">
        <w:rPr>
          <w:rFonts w:cstheme="minorHAnsi"/>
          <w:sz w:val="24"/>
          <w:szCs w:val="24"/>
        </w:rPr>
        <w:t>nidad de Farmacia Siproma</w:t>
      </w:r>
      <w:r w:rsidR="00BE3393">
        <w:rPr>
          <w:rFonts w:cstheme="minorHAnsi"/>
          <w:sz w:val="24"/>
          <w:szCs w:val="24"/>
        </w:rPr>
        <w:t xml:space="preserve">, requisitos que permiten justicar la entrega de medicamentos </w:t>
      </w:r>
      <w:r w:rsidR="001B1D36" w:rsidRPr="00BE3393">
        <w:rPr>
          <w:rFonts w:cstheme="minorHAnsi"/>
          <w:sz w:val="24"/>
          <w:szCs w:val="24"/>
        </w:rPr>
        <w:t>:</w:t>
      </w:r>
    </w:p>
    <w:p w:rsidR="002A49AB" w:rsidRPr="002A49AB" w:rsidRDefault="002A49AB" w:rsidP="00070084">
      <w:pPr>
        <w:ind w:left="1134" w:firstLine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1.-  R</w:t>
      </w:r>
      <w:r w:rsidRPr="002A49AB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>cipe médico original</w:t>
      </w:r>
      <w:r w:rsidR="0007008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el cual </w:t>
      </w:r>
      <w:r w:rsidRPr="002A49AB">
        <w:rPr>
          <w:rFonts w:cstheme="minorHAnsi"/>
          <w:sz w:val="24"/>
          <w:szCs w:val="24"/>
        </w:rPr>
        <w:t>debe contener</w:t>
      </w:r>
      <w:r>
        <w:rPr>
          <w:rFonts w:cstheme="minorHAnsi"/>
          <w:sz w:val="24"/>
          <w:szCs w:val="24"/>
        </w:rPr>
        <w:t xml:space="preserve">, </w:t>
      </w:r>
      <w:r w:rsidRPr="002A49AB">
        <w:rPr>
          <w:rFonts w:cstheme="minorHAnsi"/>
          <w:sz w:val="24"/>
          <w:szCs w:val="24"/>
        </w:rPr>
        <w:t xml:space="preserve"> Nombre del paciente, cedula, fecha, firma y sello húmedo del médico).</w:t>
      </w:r>
    </w:p>
    <w:p w:rsidR="001B1D36" w:rsidRPr="00BE3393" w:rsidRDefault="002A49AB" w:rsidP="00070084">
      <w:pPr>
        <w:ind w:left="1134" w:firstLine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2.-  Llevar </w:t>
      </w:r>
      <w:r w:rsidRPr="002A49AB">
        <w:rPr>
          <w:rFonts w:cstheme="minorHAnsi"/>
          <w:sz w:val="24"/>
          <w:szCs w:val="24"/>
        </w:rPr>
        <w:t xml:space="preserve"> las indicaciones médicas a fines de verificar las cantidades de medicamentos requeridos para el tratamiento completo.</w:t>
      </w:r>
      <w:r>
        <w:rPr>
          <w:rFonts w:cstheme="minorHAnsi"/>
          <w:sz w:val="24"/>
          <w:szCs w:val="24"/>
        </w:rPr>
        <w:t xml:space="preserve"> </w:t>
      </w:r>
    </w:p>
    <w:p w:rsidR="0076407F" w:rsidRPr="00BE3393" w:rsidRDefault="0076407F" w:rsidP="00070084">
      <w:pPr>
        <w:ind w:left="1134" w:firstLine="282"/>
        <w:jc w:val="both"/>
        <w:rPr>
          <w:rFonts w:cstheme="minorHAnsi"/>
          <w:sz w:val="24"/>
          <w:szCs w:val="24"/>
        </w:rPr>
      </w:pPr>
      <w:r w:rsidRPr="00BE3393">
        <w:rPr>
          <w:rFonts w:cstheme="minorHAnsi"/>
          <w:sz w:val="24"/>
          <w:szCs w:val="24"/>
        </w:rPr>
        <w:t xml:space="preserve">3.- Informe  o </w:t>
      </w:r>
      <w:r w:rsidR="0040177E">
        <w:rPr>
          <w:rFonts w:cstheme="minorHAnsi"/>
          <w:sz w:val="24"/>
          <w:szCs w:val="24"/>
        </w:rPr>
        <w:t xml:space="preserve">diagnóstico médico </w:t>
      </w:r>
      <w:r w:rsidR="007A4AE1" w:rsidRPr="00BE3393">
        <w:rPr>
          <w:rFonts w:cstheme="minorHAnsi"/>
          <w:sz w:val="24"/>
          <w:szCs w:val="24"/>
        </w:rPr>
        <w:t>con su respectiva fecha y datos del paciente.</w:t>
      </w:r>
    </w:p>
    <w:p w:rsidR="0076407F" w:rsidRPr="00BE3393" w:rsidRDefault="0076407F" w:rsidP="00070084">
      <w:pPr>
        <w:ind w:left="1134" w:firstLine="282"/>
        <w:jc w:val="both"/>
        <w:rPr>
          <w:rFonts w:cstheme="minorHAnsi"/>
          <w:sz w:val="24"/>
          <w:szCs w:val="24"/>
        </w:rPr>
      </w:pPr>
      <w:r w:rsidRPr="00BE3393">
        <w:rPr>
          <w:rFonts w:cstheme="minorHAnsi"/>
          <w:sz w:val="24"/>
          <w:szCs w:val="24"/>
        </w:rPr>
        <w:t>4.- Todo récipe de institución pública debe venir con el sello húmedo del médico tratante</w:t>
      </w:r>
      <w:r w:rsidR="00A02493" w:rsidRPr="00BE3393">
        <w:rPr>
          <w:rFonts w:cstheme="minorHAnsi"/>
          <w:sz w:val="24"/>
          <w:szCs w:val="24"/>
        </w:rPr>
        <w:t xml:space="preserve"> debidamente firmado</w:t>
      </w:r>
      <w:r w:rsidRPr="00BE3393">
        <w:rPr>
          <w:rFonts w:cstheme="minorHAnsi"/>
          <w:sz w:val="24"/>
          <w:szCs w:val="24"/>
        </w:rPr>
        <w:t xml:space="preserve"> y el sello de la institución correspondiente</w:t>
      </w:r>
      <w:r w:rsidR="007A4AE1" w:rsidRPr="00BE3393">
        <w:rPr>
          <w:rFonts w:cstheme="minorHAnsi"/>
          <w:sz w:val="24"/>
          <w:szCs w:val="24"/>
        </w:rPr>
        <w:t>.</w:t>
      </w:r>
      <w:r w:rsidR="00A02493" w:rsidRPr="00BE3393">
        <w:rPr>
          <w:rFonts w:cstheme="minorHAnsi"/>
          <w:sz w:val="24"/>
          <w:szCs w:val="24"/>
        </w:rPr>
        <w:t xml:space="preserve"> </w:t>
      </w:r>
    </w:p>
    <w:p w:rsidR="0076407F" w:rsidRPr="00BE3393" w:rsidRDefault="0076407F" w:rsidP="00070084">
      <w:pPr>
        <w:ind w:left="1134" w:firstLine="282"/>
        <w:jc w:val="both"/>
        <w:rPr>
          <w:rFonts w:cstheme="minorHAnsi"/>
          <w:sz w:val="24"/>
          <w:szCs w:val="24"/>
        </w:rPr>
      </w:pPr>
      <w:r w:rsidRPr="00BE3393">
        <w:rPr>
          <w:rFonts w:cstheme="minorHAnsi"/>
          <w:sz w:val="24"/>
          <w:szCs w:val="24"/>
        </w:rPr>
        <w:t>5.- Los récipes de consulta privada  deben venir con el membrete y sello húmedo del médico tratante</w:t>
      </w:r>
      <w:r w:rsidR="00A02493" w:rsidRPr="00BE3393">
        <w:rPr>
          <w:rFonts w:cstheme="minorHAnsi"/>
          <w:sz w:val="24"/>
          <w:szCs w:val="24"/>
        </w:rPr>
        <w:t xml:space="preserve"> debidamente firmado</w:t>
      </w:r>
      <w:r w:rsidRPr="00BE3393">
        <w:rPr>
          <w:rFonts w:cstheme="minorHAnsi"/>
          <w:sz w:val="24"/>
          <w:szCs w:val="24"/>
        </w:rPr>
        <w:t>, si no tiene membrete deberá ser sellado por el centro clínico donde labora dicho médico.</w:t>
      </w:r>
    </w:p>
    <w:p w:rsidR="0076407F" w:rsidRPr="00BE3393" w:rsidRDefault="0076407F" w:rsidP="00070084">
      <w:pPr>
        <w:ind w:left="1134" w:firstLine="282"/>
        <w:jc w:val="both"/>
        <w:rPr>
          <w:rFonts w:cstheme="minorHAnsi"/>
          <w:sz w:val="24"/>
          <w:szCs w:val="24"/>
        </w:rPr>
      </w:pPr>
      <w:r w:rsidRPr="00BE3393">
        <w:rPr>
          <w:rFonts w:cstheme="minorHAnsi"/>
          <w:sz w:val="24"/>
          <w:szCs w:val="24"/>
        </w:rPr>
        <w:t>6.- Para abrir expedientes de medicina permanente solo serán válidos récipes de médicos especialista y tendrá una duración de 1 año.</w:t>
      </w:r>
    </w:p>
    <w:p w:rsidR="007A4AE1" w:rsidRPr="00BE3393" w:rsidRDefault="007A4AE1" w:rsidP="00070084">
      <w:pPr>
        <w:ind w:left="1134" w:firstLine="282"/>
        <w:jc w:val="both"/>
        <w:rPr>
          <w:rFonts w:cstheme="minorHAnsi"/>
          <w:sz w:val="24"/>
          <w:szCs w:val="24"/>
        </w:rPr>
      </w:pPr>
      <w:r w:rsidRPr="00BE3393">
        <w:rPr>
          <w:rFonts w:cstheme="minorHAnsi"/>
          <w:sz w:val="24"/>
          <w:szCs w:val="24"/>
        </w:rPr>
        <w:t>7.- Los récipes de consulta ambulatoria solo tendrán vigencia por 72 horas.</w:t>
      </w:r>
    </w:p>
    <w:p w:rsidR="0076407F" w:rsidRPr="00BE3393" w:rsidRDefault="00FE377E" w:rsidP="008E6CA8">
      <w:pPr>
        <w:ind w:left="708"/>
        <w:rPr>
          <w:rFonts w:cstheme="minorHAnsi"/>
          <w:sz w:val="24"/>
          <w:szCs w:val="24"/>
        </w:rPr>
      </w:pPr>
      <w:r w:rsidRPr="00B06036">
        <w:rPr>
          <w:noProof/>
          <w:lang w:eastAsia="es-VE"/>
        </w:rPr>
        <w:drawing>
          <wp:anchor distT="0" distB="0" distL="114300" distR="114300" simplePos="0" relativeHeight="251664384" behindDoc="1" locked="0" layoutInCell="1" allowOverlap="1" wp14:anchorId="3BB23B85" wp14:editId="3FA23415">
            <wp:simplePos x="0" y="0"/>
            <wp:positionH relativeFrom="column">
              <wp:posOffset>2383155</wp:posOffset>
            </wp:positionH>
            <wp:positionV relativeFrom="paragraph">
              <wp:posOffset>123825</wp:posOffset>
            </wp:positionV>
            <wp:extent cx="2387600" cy="1295400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Raul_Vegas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34"/>
                    <a:stretch/>
                  </pic:blipFill>
                  <pic:spPr bwMode="auto">
                    <a:xfrm>
                      <a:off x="0" y="0"/>
                      <a:ext cx="23876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VE"/>
        </w:rPr>
        <w:drawing>
          <wp:anchor distT="0" distB="0" distL="114300" distR="114300" simplePos="0" relativeHeight="251665408" behindDoc="0" locked="0" layoutInCell="1" allowOverlap="1" wp14:anchorId="5EDEA6A3" wp14:editId="1EABB101">
            <wp:simplePos x="0" y="0"/>
            <wp:positionH relativeFrom="column">
              <wp:posOffset>1470025</wp:posOffset>
            </wp:positionH>
            <wp:positionV relativeFrom="paragraph">
              <wp:posOffset>291465</wp:posOffset>
            </wp:positionV>
            <wp:extent cx="1085850" cy="1133475"/>
            <wp:effectExtent l="0" t="0" r="0" b="9525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A2F" w:rsidRDefault="00883A2F" w:rsidP="00883A2F">
      <w:pPr>
        <w:ind w:left="708"/>
        <w:rPr>
          <w:rFonts w:cstheme="minorHAnsi"/>
          <w:b/>
          <w:sz w:val="28"/>
          <w:szCs w:val="28"/>
        </w:rPr>
      </w:pPr>
    </w:p>
    <w:p w:rsidR="00883A2F" w:rsidRPr="001B1D36" w:rsidRDefault="00883A2F" w:rsidP="00883A2F">
      <w:pPr>
        <w:spacing w:after="0" w:line="240" w:lineRule="auto"/>
        <w:ind w:left="708"/>
        <w:rPr>
          <w:rFonts w:cstheme="minorHAnsi"/>
          <w:b/>
          <w:sz w:val="28"/>
          <w:szCs w:val="28"/>
        </w:rPr>
      </w:pPr>
      <w:r w:rsidRPr="001B1D36">
        <w:rPr>
          <w:rFonts w:cstheme="minorHAnsi"/>
          <w:b/>
          <w:sz w:val="28"/>
          <w:szCs w:val="28"/>
        </w:rPr>
        <w:t xml:space="preserve">                       </w:t>
      </w:r>
      <w:r w:rsidR="006C7D3B" w:rsidRPr="001B1D36">
        <w:rPr>
          <w:rFonts w:cstheme="minorHAnsi"/>
          <w:b/>
          <w:sz w:val="28"/>
          <w:szCs w:val="28"/>
        </w:rPr>
        <w:t xml:space="preserve">                       </w:t>
      </w:r>
    </w:p>
    <w:p w:rsidR="008F4BB9" w:rsidRDefault="00883A2F" w:rsidP="00FE377E">
      <w:pPr>
        <w:spacing w:after="0" w:line="240" w:lineRule="auto"/>
        <w:ind w:left="708"/>
        <w:rPr>
          <w:rFonts w:cstheme="minorHAnsi"/>
          <w:b/>
          <w:sz w:val="28"/>
          <w:szCs w:val="28"/>
        </w:rPr>
      </w:pPr>
      <w:r w:rsidRPr="001B1D36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                 </w:t>
      </w:r>
      <w:r w:rsidR="008A42C4">
        <w:rPr>
          <w:rFonts w:cstheme="minorHAnsi"/>
          <w:b/>
          <w:sz w:val="28"/>
          <w:szCs w:val="28"/>
        </w:rPr>
        <w:t xml:space="preserve">   </w:t>
      </w:r>
    </w:p>
    <w:sectPr w:rsidR="008F4BB9" w:rsidSect="00FE377E">
      <w:pgSz w:w="12240" w:h="15840" w:code="1"/>
      <w:pgMar w:top="1701" w:right="1418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02"/>
    <w:rsid w:val="00005EC7"/>
    <w:rsid w:val="000427BE"/>
    <w:rsid w:val="00066896"/>
    <w:rsid w:val="00070084"/>
    <w:rsid w:val="00070B53"/>
    <w:rsid w:val="000970D4"/>
    <w:rsid w:val="000B4586"/>
    <w:rsid w:val="000B7482"/>
    <w:rsid w:val="000C11A5"/>
    <w:rsid w:val="000C4656"/>
    <w:rsid w:val="000F0E35"/>
    <w:rsid w:val="000F53B7"/>
    <w:rsid w:val="001031FE"/>
    <w:rsid w:val="001264ED"/>
    <w:rsid w:val="00135468"/>
    <w:rsid w:val="00143AD2"/>
    <w:rsid w:val="00152BFC"/>
    <w:rsid w:val="00166858"/>
    <w:rsid w:val="00186A66"/>
    <w:rsid w:val="00195152"/>
    <w:rsid w:val="00196046"/>
    <w:rsid w:val="0019615E"/>
    <w:rsid w:val="00197BCE"/>
    <w:rsid w:val="001A313E"/>
    <w:rsid w:val="001B1D36"/>
    <w:rsid w:val="001B62E6"/>
    <w:rsid w:val="001B77C5"/>
    <w:rsid w:val="001D0867"/>
    <w:rsid w:val="001D7E92"/>
    <w:rsid w:val="001F7472"/>
    <w:rsid w:val="00206A32"/>
    <w:rsid w:val="00210A5A"/>
    <w:rsid w:val="00213E5E"/>
    <w:rsid w:val="00232913"/>
    <w:rsid w:val="002343E5"/>
    <w:rsid w:val="00245FA3"/>
    <w:rsid w:val="00266375"/>
    <w:rsid w:val="00267135"/>
    <w:rsid w:val="0027155F"/>
    <w:rsid w:val="002959F6"/>
    <w:rsid w:val="0029749D"/>
    <w:rsid w:val="002A231E"/>
    <w:rsid w:val="002A3889"/>
    <w:rsid w:val="002A49AB"/>
    <w:rsid w:val="002B0266"/>
    <w:rsid w:val="002B10E2"/>
    <w:rsid w:val="002B4CD1"/>
    <w:rsid w:val="002C0B91"/>
    <w:rsid w:val="002D6502"/>
    <w:rsid w:val="002E6A2C"/>
    <w:rsid w:val="002F05D1"/>
    <w:rsid w:val="0031103E"/>
    <w:rsid w:val="0031218A"/>
    <w:rsid w:val="0031606A"/>
    <w:rsid w:val="00323CAF"/>
    <w:rsid w:val="003241AA"/>
    <w:rsid w:val="003303CE"/>
    <w:rsid w:val="003449E6"/>
    <w:rsid w:val="00344C7D"/>
    <w:rsid w:val="00354FE2"/>
    <w:rsid w:val="003551DA"/>
    <w:rsid w:val="003620D3"/>
    <w:rsid w:val="00367B12"/>
    <w:rsid w:val="00377158"/>
    <w:rsid w:val="003818C8"/>
    <w:rsid w:val="003865AB"/>
    <w:rsid w:val="003924C2"/>
    <w:rsid w:val="0039510A"/>
    <w:rsid w:val="003B4C81"/>
    <w:rsid w:val="003C05F3"/>
    <w:rsid w:val="003E21C3"/>
    <w:rsid w:val="003E5C0C"/>
    <w:rsid w:val="003F1C15"/>
    <w:rsid w:val="0040177E"/>
    <w:rsid w:val="00415252"/>
    <w:rsid w:val="00424246"/>
    <w:rsid w:val="0044093E"/>
    <w:rsid w:val="00444198"/>
    <w:rsid w:val="004467E4"/>
    <w:rsid w:val="004529BA"/>
    <w:rsid w:val="00456475"/>
    <w:rsid w:val="0046152E"/>
    <w:rsid w:val="004670AD"/>
    <w:rsid w:val="00483E14"/>
    <w:rsid w:val="00490FA1"/>
    <w:rsid w:val="004963DC"/>
    <w:rsid w:val="0049681D"/>
    <w:rsid w:val="004A21D8"/>
    <w:rsid w:val="004A6372"/>
    <w:rsid w:val="004B6334"/>
    <w:rsid w:val="004D047F"/>
    <w:rsid w:val="004E1099"/>
    <w:rsid w:val="004E6ABE"/>
    <w:rsid w:val="00504FC7"/>
    <w:rsid w:val="00512F3B"/>
    <w:rsid w:val="00524484"/>
    <w:rsid w:val="00532D3D"/>
    <w:rsid w:val="00534104"/>
    <w:rsid w:val="00543099"/>
    <w:rsid w:val="00544363"/>
    <w:rsid w:val="005602CF"/>
    <w:rsid w:val="00560A15"/>
    <w:rsid w:val="0056150C"/>
    <w:rsid w:val="00581EA5"/>
    <w:rsid w:val="005A22B8"/>
    <w:rsid w:val="005A49FF"/>
    <w:rsid w:val="005A519E"/>
    <w:rsid w:val="005A7EAC"/>
    <w:rsid w:val="005C22F1"/>
    <w:rsid w:val="005D43C1"/>
    <w:rsid w:val="005E1E67"/>
    <w:rsid w:val="005F5D58"/>
    <w:rsid w:val="00605FC6"/>
    <w:rsid w:val="00620D62"/>
    <w:rsid w:val="00637AFB"/>
    <w:rsid w:val="00642A12"/>
    <w:rsid w:val="00643424"/>
    <w:rsid w:val="0068421B"/>
    <w:rsid w:val="006B1A36"/>
    <w:rsid w:val="006B5984"/>
    <w:rsid w:val="006C5EBA"/>
    <w:rsid w:val="006C6E47"/>
    <w:rsid w:val="006C7D3B"/>
    <w:rsid w:val="006F117B"/>
    <w:rsid w:val="006F193C"/>
    <w:rsid w:val="006F6436"/>
    <w:rsid w:val="006F78F1"/>
    <w:rsid w:val="00704194"/>
    <w:rsid w:val="007177ED"/>
    <w:rsid w:val="00720B7A"/>
    <w:rsid w:val="007220F8"/>
    <w:rsid w:val="007407F9"/>
    <w:rsid w:val="0075304A"/>
    <w:rsid w:val="007554CE"/>
    <w:rsid w:val="00761ABA"/>
    <w:rsid w:val="0076407F"/>
    <w:rsid w:val="00765A07"/>
    <w:rsid w:val="007A4AE1"/>
    <w:rsid w:val="007A512E"/>
    <w:rsid w:val="007C671B"/>
    <w:rsid w:val="007E29DD"/>
    <w:rsid w:val="007F3F65"/>
    <w:rsid w:val="007F4CE9"/>
    <w:rsid w:val="007F5A79"/>
    <w:rsid w:val="008006C1"/>
    <w:rsid w:val="00806405"/>
    <w:rsid w:val="0082054E"/>
    <w:rsid w:val="008268E8"/>
    <w:rsid w:val="008370FE"/>
    <w:rsid w:val="008463BA"/>
    <w:rsid w:val="00852666"/>
    <w:rsid w:val="00860A4C"/>
    <w:rsid w:val="00883A2F"/>
    <w:rsid w:val="0089131D"/>
    <w:rsid w:val="008923F9"/>
    <w:rsid w:val="008A0AE7"/>
    <w:rsid w:val="008A42C4"/>
    <w:rsid w:val="008A62B6"/>
    <w:rsid w:val="008B2C66"/>
    <w:rsid w:val="008C1C70"/>
    <w:rsid w:val="008D258C"/>
    <w:rsid w:val="008E3F76"/>
    <w:rsid w:val="008E6CA8"/>
    <w:rsid w:val="008E7402"/>
    <w:rsid w:val="008F4BB9"/>
    <w:rsid w:val="00934667"/>
    <w:rsid w:val="0095687E"/>
    <w:rsid w:val="0096262B"/>
    <w:rsid w:val="00964061"/>
    <w:rsid w:val="00966F80"/>
    <w:rsid w:val="009700B6"/>
    <w:rsid w:val="00977C72"/>
    <w:rsid w:val="0098152A"/>
    <w:rsid w:val="00982E4B"/>
    <w:rsid w:val="00985D6D"/>
    <w:rsid w:val="00987723"/>
    <w:rsid w:val="009950DE"/>
    <w:rsid w:val="009B5391"/>
    <w:rsid w:val="009D1728"/>
    <w:rsid w:val="009D173A"/>
    <w:rsid w:val="009F3454"/>
    <w:rsid w:val="009F4021"/>
    <w:rsid w:val="009F7E04"/>
    <w:rsid w:val="00A02493"/>
    <w:rsid w:val="00A169B4"/>
    <w:rsid w:val="00A20743"/>
    <w:rsid w:val="00A30E5E"/>
    <w:rsid w:val="00A4017A"/>
    <w:rsid w:val="00A65FAE"/>
    <w:rsid w:val="00A717C3"/>
    <w:rsid w:val="00A724F0"/>
    <w:rsid w:val="00A761EB"/>
    <w:rsid w:val="00A76F27"/>
    <w:rsid w:val="00A77C37"/>
    <w:rsid w:val="00A8272B"/>
    <w:rsid w:val="00A86A44"/>
    <w:rsid w:val="00AB02D7"/>
    <w:rsid w:val="00AC53D7"/>
    <w:rsid w:val="00AD48F0"/>
    <w:rsid w:val="00AD5680"/>
    <w:rsid w:val="00AE0931"/>
    <w:rsid w:val="00AF256D"/>
    <w:rsid w:val="00AF28CB"/>
    <w:rsid w:val="00B14985"/>
    <w:rsid w:val="00B30D38"/>
    <w:rsid w:val="00B34D98"/>
    <w:rsid w:val="00B37C56"/>
    <w:rsid w:val="00B53F93"/>
    <w:rsid w:val="00B66224"/>
    <w:rsid w:val="00B70991"/>
    <w:rsid w:val="00B830F8"/>
    <w:rsid w:val="00B83B90"/>
    <w:rsid w:val="00B944B8"/>
    <w:rsid w:val="00BA1D07"/>
    <w:rsid w:val="00BA641D"/>
    <w:rsid w:val="00BB0A63"/>
    <w:rsid w:val="00BE3393"/>
    <w:rsid w:val="00BE3E05"/>
    <w:rsid w:val="00C04EE7"/>
    <w:rsid w:val="00C11F5E"/>
    <w:rsid w:val="00C27B7D"/>
    <w:rsid w:val="00C354CD"/>
    <w:rsid w:val="00C471D7"/>
    <w:rsid w:val="00C502BD"/>
    <w:rsid w:val="00C55ECE"/>
    <w:rsid w:val="00C81D19"/>
    <w:rsid w:val="00C85212"/>
    <w:rsid w:val="00C85E05"/>
    <w:rsid w:val="00CB0A10"/>
    <w:rsid w:val="00CC06C1"/>
    <w:rsid w:val="00CC2287"/>
    <w:rsid w:val="00CD26C8"/>
    <w:rsid w:val="00CD6676"/>
    <w:rsid w:val="00CE666B"/>
    <w:rsid w:val="00CE7B82"/>
    <w:rsid w:val="00CF2DB6"/>
    <w:rsid w:val="00CF34FB"/>
    <w:rsid w:val="00D02337"/>
    <w:rsid w:val="00D12AD1"/>
    <w:rsid w:val="00D23EF4"/>
    <w:rsid w:val="00D37C3D"/>
    <w:rsid w:val="00D423A6"/>
    <w:rsid w:val="00D43043"/>
    <w:rsid w:val="00D52162"/>
    <w:rsid w:val="00D54E5E"/>
    <w:rsid w:val="00D54F29"/>
    <w:rsid w:val="00D66DB2"/>
    <w:rsid w:val="00D70F69"/>
    <w:rsid w:val="00D82B1C"/>
    <w:rsid w:val="00D97A69"/>
    <w:rsid w:val="00DA5C80"/>
    <w:rsid w:val="00DB1CEA"/>
    <w:rsid w:val="00DB5F0B"/>
    <w:rsid w:val="00DC3B1F"/>
    <w:rsid w:val="00DD0C39"/>
    <w:rsid w:val="00DF4B1C"/>
    <w:rsid w:val="00DF4EA3"/>
    <w:rsid w:val="00E0526B"/>
    <w:rsid w:val="00E11D9B"/>
    <w:rsid w:val="00E144E6"/>
    <w:rsid w:val="00E35D4D"/>
    <w:rsid w:val="00E63320"/>
    <w:rsid w:val="00E73D8F"/>
    <w:rsid w:val="00E758EB"/>
    <w:rsid w:val="00E85590"/>
    <w:rsid w:val="00E95336"/>
    <w:rsid w:val="00EA40DC"/>
    <w:rsid w:val="00EA60E9"/>
    <w:rsid w:val="00EC5C29"/>
    <w:rsid w:val="00ED23FC"/>
    <w:rsid w:val="00F017C1"/>
    <w:rsid w:val="00F05365"/>
    <w:rsid w:val="00F36C74"/>
    <w:rsid w:val="00F40EF9"/>
    <w:rsid w:val="00F42697"/>
    <w:rsid w:val="00F61CDC"/>
    <w:rsid w:val="00F74819"/>
    <w:rsid w:val="00F75125"/>
    <w:rsid w:val="00F814ED"/>
    <w:rsid w:val="00F91218"/>
    <w:rsid w:val="00FA69DB"/>
    <w:rsid w:val="00FB6C23"/>
    <w:rsid w:val="00FC25E4"/>
    <w:rsid w:val="00FC4308"/>
    <w:rsid w:val="00FD258E"/>
    <w:rsid w:val="00FD27DC"/>
    <w:rsid w:val="00FD2916"/>
    <w:rsid w:val="00FD7FA8"/>
    <w:rsid w:val="00FE377E"/>
    <w:rsid w:val="00FE5783"/>
    <w:rsid w:val="00FF1848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650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F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650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F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6F09-1C70-4F93-9853-F03BD218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Mater</dc:creator>
  <cp:lastModifiedBy>UAC</cp:lastModifiedBy>
  <cp:revision>3</cp:revision>
  <dcterms:created xsi:type="dcterms:W3CDTF">2020-12-22T23:13:00Z</dcterms:created>
  <dcterms:modified xsi:type="dcterms:W3CDTF">2020-12-23T14:00:00Z</dcterms:modified>
</cp:coreProperties>
</file>